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53BE">
      <w:pPr>
        <w:pStyle w:val="a3"/>
        <w:divId w:val="3723841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23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86084938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</w:p>
        </w:tc>
      </w:tr>
      <w:tr w:rsidR="00000000">
        <w:trPr>
          <w:divId w:val="3723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</w:p>
        </w:tc>
      </w:tr>
      <w:tr w:rsidR="00000000">
        <w:trPr>
          <w:divId w:val="3723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86074979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</w:p>
        </w:tc>
      </w:tr>
      <w:tr w:rsidR="00000000">
        <w:trPr>
          <w:divId w:val="3723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23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53B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5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864276X32824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</w:t>
            </w:r>
            <w:r>
              <w:rPr>
                <w:rFonts w:eastAsia="Times New Roman"/>
              </w:rPr>
              <w:t>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75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</w:p>
        </w:tc>
      </w:tr>
    </w:tbl>
    <w:p w:rsidR="00000000" w:rsidRDefault="00275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3"/>
        <w:gridCol w:w="23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275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части нераспределенной прибыли ПАО «Совкомфлот» прошлых лет на выплату </w:t>
            </w:r>
            <w:r>
              <w:rPr>
                <w:rFonts w:eastAsia="Times New Roman"/>
              </w:rPr>
              <w:t>дивидендов по акциям ПАО «Совкомфлот» и о выплате (объявлении) дивидендов по результатам деятельности ПАО «Совкомфлот» за девять месяцев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Направить на выплату дивидендов по обыкновенным акциям ПАО «Со</w:t>
            </w:r>
            <w:r>
              <w:rPr>
                <w:rFonts w:eastAsia="Times New Roman"/>
              </w:rPr>
              <w:t xml:space="preserve">вкомфлот» часть учтенной на балансе ПАО «Совкомфлот» на 30 сентября 2023 года нераспределенной прибыли ПАО «Совкомфлот» прошлых лет в размере 4 050 602 149,13 руб. 1.2. Выплатить дивиденды по результатам девяти месяцев 2023 года по обыкновенным акциям ПАО </w:t>
            </w:r>
            <w:r>
              <w:rPr>
                <w:rFonts w:eastAsia="Times New Roman"/>
              </w:rPr>
              <w:t>«Совкомфлот» в общей сумме 15 009 961 454,32 руб., в том числе 10 959 359 305,19 руб. за счет чистой прибыли ПАО «Совкомфлот», полученной по результатам девяти месяцев 2023 года, и 4 050 602 149,13 руб. за счет части нераспределенной прибыли прошлых лет, у</w:t>
            </w:r>
            <w:r>
              <w:rPr>
                <w:rFonts w:eastAsia="Times New Roman"/>
              </w:rPr>
              <w:t>чтенной на балансе ПАО «Совкомфлот» на 30 сентября 2023 года, что составляет 6,32 руб. на одну обыкновенную акцию. 1.3. Определить следующий порядок выплаты дивидендов по результатам девяти месяцев 2023 года: дивиденды выплатить в денежной форме; сумма нач</w:t>
            </w:r>
            <w:r>
              <w:rPr>
                <w:rFonts w:eastAsia="Times New Roman"/>
              </w:rPr>
              <w:t>исленных дивидендов в расчете на одного акционера определяется с точностью до одной копейки. 1.4. Определить дату, на которую определяются лица, имеющие право на получение дивиденд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53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53BE">
      <w:pPr>
        <w:rPr>
          <w:rFonts w:eastAsia="Times New Roman"/>
        </w:rPr>
      </w:pPr>
    </w:p>
    <w:p w:rsidR="00000000" w:rsidRDefault="002753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53BE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«Совкомфлот» прошлых лет на выплату дивидендов по акциям ПАО «Совкомфлот» и о выплате (объявлении) </w:t>
      </w:r>
      <w:r>
        <w:rPr>
          <w:rFonts w:eastAsia="Times New Roman"/>
        </w:rPr>
        <w:lastRenderedPageBreak/>
        <w:t xml:space="preserve">дивидендов по результатам деятельности ПАО «Совкомфлот» за девять месяцев 2023 года. </w:t>
      </w:r>
    </w:p>
    <w:p w:rsidR="00000000" w:rsidRDefault="002753BE">
      <w:pPr>
        <w:pStyle w:val="a3"/>
      </w:pPr>
      <w:r>
        <w:t>Направляем Вам по</w:t>
      </w:r>
      <w:r>
        <w:t>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</w:t>
      </w:r>
      <w:r>
        <w:t>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753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53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753BE">
      <w:pPr>
        <w:rPr>
          <w:rFonts w:eastAsia="Times New Roman"/>
        </w:rPr>
      </w:pPr>
      <w:r>
        <w:rPr>
          <w:rFonts w:eastAsia="Times New Roman"/>
        </w:rPr>
        <w:br/>
      </w:r>
    </w:p>
    <w:p w:rsidR="002753BE" w:rsidRDefault="002753B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5FF5"/>
    <w:rsid w:val="002753BE"/>
    <w:rsid w:val="00A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972735-080A-48E0-AFF3-C0C4A2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c75cfefe3b4168a42bfd6da068c7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2023-11-28T09:13:00Z</dcterms:created>
  <dcterms:modified xsi:type="dcterms:W3CDTF">2023-11-28T09:13:00Z</dcterms:modified>
</cp:coreProperties>
</file>