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A28">
      <w:pPr>
        <w:pStyle w:val="a3"/>
        <w:divId w:val="16728282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282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40629345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</w:tr>
      <w:tr w:rsidR="00000000">
        <w:trPr>
          <w:divId w:val="167282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</w:tr>
      <w:tr w:rsidR="00000000">
        <w:trPr>
          <w:divId w:val="167282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40594128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</w:tr>
      <w:tr w:rsidR="00000000">
        <w:trPr>
          <w:divId w:val="167282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828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A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7A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E7A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</w:tbl>
    <w:p w:rsidR="00000000" w:rsidRDefault="000E7A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7A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36170050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36170050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</w:t>
            </w:r>
            <w:r>
              <w:rPr>
                <w:rFonts w:eastAsia="Times New Roman"/>
              </w:rPr>
              <w:t>деление прибыли и убытков ПАО «Акрон» по результатам 2019 года, предложенное Советом директоров ПАО «Акрон»*. Выплатить (объявить) дивиденды по результатам 2019 года в размере и форме, предложенных Советом директоров ПАО «Акрон». Установить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35636451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533600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36109309</w:t>
            </w:r>
            <w:r>
              <w:rPr>
                <w:rFonts w:eastAsia="Times New Roman"/>
              </w:rPr>
              <w:br/>
              <w:t>Против: 60636</w:t>
            </w:r>
            <w:r>
              <w:rPr>
                <w:rFonts w:eastAsia="Times New Roman"/>
              </w:rPr>
              <w:br/>
              <w:t>Воздержался: 106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</w:t>
            </w:r>
            <w:r>
              <w:rPr>
                <w:rFonts w:eastAsia="Times New Roman"/>
              </w:rPr>
              <w:t>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35882696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36940691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34901956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35645797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</w:t>
            </w:r>
            <w:r>
              <w:rPr>
                <w:rFonts w:eastAsia="Times New Roman"/>
              </w:rPr>
              <w:t>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35897007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36842208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35897932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29 мая 2020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35429529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155249</w:t>
            </w:r>
            <w:r>
              <w:rPr>
                <w:rFonts w:eastAsia="Times New Roman"/>
              </w:rPr>
              <w:br/>
              <w:t>Воздержался: 584271</w:t>
            </w:r>
            <w:r>
              <w:rPr>
                <w:rFonts w:eastAsia="Times New Roman"/>
              </w:rPr>
              <w:br/>
              <w:t>Не участвовало: 1002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</w:t>
            </w:r>
            <w:r>
              <w:rPr>
                <w:rFonts w:eastAsia="Times New Roman"/>
              </w:rPr>
              <w:t>соответствии с законодательством Российской Федерации о бухгалтерском учете, - Общество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</w:t>
            </w:r>
            <w:r>
              <w:rPr>
                <w:rFonts w:eastAsia="Times New Roman"/>
              </w:rPr>
              <w:t xml:space="preserve">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A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36118959</w:t>
            </w:r>
            <w:r>
              <w:rPr>
                <w:rFonts w:eastAsia="Times New Roman"/>
              </w:rPr>
              <w:br/>
              <w:t>Против: 22</w:t>
            </w:r>
            <w:r>
              <w:rPr>
                <w:rFonts w:eastAsia="Times New Roman"/>
              </w:rPr>
              <w:br/>
              <w:t>Воздержался: 50068</w:t>
            </w:r>
            <w:r>
              <w:rPr>
                <w:rFonts w:eastAsia="Times New Roman"/>
              </w:rPr>
              <w:br/>
              <w:t>Не участвовало: 1002</w:t>
            </w:r>
          </w:p>
        </w:tc>
      </w:tr>
    </w:tbl>
    <w:p w:rsidR="00000000" w:rsidRDefault="000E7A28">
      <w:pPr>
        <w:rPr>
          <w:rFonts w:eastAsia="Times New Roman"/>
        </w:rPr>
      </w:pPr>
    </w:p>
    <w:p w:rsidR="00000000" w:rsidRDefault="000E7A28">
      <w:pPr>
        <w:pStyle w:val="a3"/>
      </w:pPr>
      <w:r>
        <w:t xml:space="preserve">Направляем Вам поступившие в НКО АО НРД итоги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третьих лиц. </w:t>
      </w:r>
    </w:p>
    <w:p w:rsidR="00000000" w:rsidRDefault="000E7A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7A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E7A28" w:rsidRDefault="000E7A28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47D"/>
    <w:rsid w:val="000E7A28"/>
    <w:rsid w:val="002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45E3A-BEBC-463C-96CF-EAB733F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2e34714834513b3f86502eef7c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2020-06-03T06:29:00Z</dcterms:created>
  <dcterms:modified xsi:type="dcterms:W3CDTF">2020-06-03T06:29:00Z</dcterms:modified>
</cp:coreProperties>
</file>