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12F5">
      <w:pPr>
        <w:pStyle w:val="a3"/>
        <w:divId w:val="62207797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220779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1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1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33047418</w:t>
            </w:r>
          </w:p>
        </w:tc>
        <w:tc>
          <w:tcPr>
            <w:tcW w:w="0" w:type="auto"/>
            <w:vAlign w:val="center"/>
            <w:hideMark/>
          </w:tcPr>
          <w:p w:rsidR="00000000" w:rsidRDefault="00FC12F5">
            <w:pPr>
              <w:rPr>
                <w:rFonts w:eastAsia="Times New Roman"/>
              </w:rPr>
            </w:pPr>
          </w:p>
        </w:tc>
      </w:tr>
      <w:tr w:rsidR="00000000">
        <w:trPr>
          <w:divId w:val="6220779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1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1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12F5">
            <w:pPr>
              <w:rPr>
                <w:rFonts w:eastAsia="Times New Roman"/>
              </w:rPr>
            </w:pPr>
          </w:p>
        </w:tc>
      </w:tr>
      <w:tr w:rsidR="00000000">
        <w:trPr>
          <w:divId w:val="6220779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1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C1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33018986</w:t>
            </w:r>
          </w:p>
        </w:tc>
        <w:tc>
          <w:tcPr>
            <w:tcW w:w="0" w:type="auto"/>
            <w:vAlign w:val="center"/>
            <w:hideMark/>
          </w:tcPr>
          <w:p w:rsidR="00000000" w:rsidRDefault="00FC12F5">
            <w:pPr>
              <w:rPr>
                <w:rFonts w:eastAsia="Times New Roman"/>
              </w:rPr>
            </w:pPr>
          </w:p>
        </w:tc>
      </w:tr>
      <w:tr w:rsidR="00000000">
        <w:trPr>
          <w:divId w:val="6220779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1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1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1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20779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1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1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1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C12F5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12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2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391159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2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2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2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2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FC12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C12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2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2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2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2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2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2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2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2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391159X4053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C12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4"/>
        <w:gridCol w:w="39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12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2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2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30 января 2019 г. по 08 февраля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2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2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2019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2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4.55 RUB</w:t>
            </w:r>
          </w:p>
        </w:tc>
      </w:tr>
    </w:tbl>
    <w:p w:rsidR="00000000" w:rsidRDefault="00FC12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12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2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2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366215</w:t>
            </w:r>
          </w:p>
        </w:tc>
      </w:tr>
    </w:tbl>
    <w:p w:rsidR="00000000" w:rsidRDefault="00FC12F5">
      <w:pPr>
        <w:rPr>
          <w:rFonts w:eastAsia="Times New Roman"/>
        </w:rPr>
      </w:pPr>
    </w:p>
    <w:p w:rsidR="00000000" w:rsidRDefault="00FC12F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C12F5">
      <w:pPr>
        <w:pStyle w:val="a3"/>
      </w:pPr>
      <w:r>
        <w:t>5.14. Информац</w:t>
      </w:r>
      <w:r>
        <w:t xml:space="preserve">ия об итогах осуществления преимущественного права приобретения размещаемых дополнительных акций и эмиссионных ценных бумаг, конвертируемых в акции. </w:t>
      </w:r>
    </w:p>
    <w:p w:rsidR="00000000" w:rsidRDefault="00FC12F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C12F5" w:rsidRDefault="00FC12F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 manager (495) 956-27-90, (495) 956-27-91</w:t>
      </w:r>
    </w:p>
    <w:sectPr w:rsidR="00FC1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C1D09"/>
    <w:rsid w:val="000C1D09"/>
    <w:rsid w:val="00FC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58E861-F698-427D-A1FB-B9EC3625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7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b5ed64ad11b47da80e59a4324fd16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2019-04-18T08:59:00Z</dcterms:created>
  <dcterms:modified xsi:type="dcterms:W3CDTF">2019-04-18T08:59:00Z</dcterms:modified>
</cp:coreProperties>
</file>