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5C29">
      <w:pPr>
        <w:pStyle w:val="a3"/>
        <w:divId w:val="1775662114"/>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75662114"/>
          <w:tblCellSpacing w:w="7" w:type="dxa"/>
        </w:trPr>
        <w:tc>
          <w:tcPr>
            <w:tcW w:w="0" w:type="auto"/>
            <w:vAlign w:val="center"/>
            <w:hideMark/>
          </w:tcPr>
          <w:p w:rsidR="00000000" w:rsidRDefault="00645C29">
            <w:pPr>
              <w:rPr>
                <w:rFonts w:eastAsia="Times New Roman"/>
              </w:rPr>
            </w:pPr>
            <w:r>
              <w:rPr>
                <w:rFonts w:eastAsia="Times New Roman"/>
              </w:rPr>
              <w:t>Сообщение</w:t>
            </w:r>
          </w:p>
        </w:tc>
        <w:tc>
          <w:tcPr>
            <w:tcW w:w="0" w:type="auto"/>
            <w:vAlign w:val="center"/>
            <w:hideMark/>
          </w:tcPr>
          <w:p w:rsidR="00000000" w:rsidRDefault="00645C29">
            <w:pPr>
              <w:rPr>
                <w:rFonts w:eastAsia="Times New Roman"/>
              </w:rPr>
            </w:pPr>
            <w:r>
              <w:rPr>
                <w:rFonts w:eastAsia="Times New Roman"/>
              </w:rPr>
              <w:t>№ 73413786</w:t>
            </w:r>
          </w:p>
        </w:tc>
        <w:tc>
          <w:tcPr>
            <w:tcW w:w="0" w:type="auto"/>
            <w:vAlign w:val="center"/>
            <w:hideMark/>
          </w:tcPr>
          <w:p w:rsidR="00000000" w:rsidRDefault="00645C29">
            <w:pPr>
              <w:rPr>
                <w:rFonts w:eastAsia="Times New Roman"/>
              </w:rPr>
            </w:pPr>
          </w:p>
        </w:tc>
      </w:tr>
      <w:tr w:rsidR="00000000">
        <w:trPr>
          <w:divId w:val="1775662114"/>
          <w:tblCellSpacing w:w="7" w:type="dxa"/>
        </w:trPr>
        <w:tc>
          <w:tcPr>
            <w:tcW w:w="0" w:type="auto"/>
            <w:vAlign w:val="center"/>
            <w:hideMark/>
          </w:tcPr>
          <w:p w:rsidR="00000000" w:rsidRDefault="00645C29">
            <w:pPr>
              <w:rPr>
                <w:rFonts w:eastAsia="Times New Roman"/>
              </w:rPr>
            </w:pPr>
            <w:r>
              <w:rPr>
                <w:rFonts w:eastAsia="Times New Roman"/>
              </w:rPr>
              <w:t>Функция сообщения:</w:t>
            </w:r>
          </w:p>
        </w:tc>
        <w:tc>
          <w:tcPr>
            <w:tcW w:w="0" w:type="auto"/>
            <w:vAlign w:val="center"/>
            <w:hideMark/>
          </w:tcPr>
          <w:p w:rsidR="00000000" w:rsidRDefault="00645C29">
            <w:pPr>
              <w:rPr>
                <w:rFonts w:eastAsia="Times New Roman"/>
              </w:rPr>
            </w:pPr>
            <w:r>
              <w:rPr>
                <w:rFonts w:eastAsia="Times New Roman"/>
              </w:rPr>
              <w:t>Повторное сообщение</w:t>
            </w:r>
          </w:p>
        </w:tc>
        <w:tc>
          <w:tcPr>
            <w:tcW w:w="0" w:type="auto"/>
            <w:vAlign w:val="center"/>
            <w:hideMark/>
          </w:tcPr>
          <w:p w:rsidR="00000000" w:rsidRDefault="00645C29">
            <w:pPr>
              <w:rPr>
                <w:rFonts w:eastAsia="Times New Roman"/>
              </w:rPr>
            </w:pPr>
          </w:p>
        </w:tc>
      </w:tr>
      <w:tr w:rsidR="00000000">
        <w:trPr>
          <w:divId w:val="1775662114"/>
          <w:tblCellSpacing w:w="7" w:type="dxa"/>
        </w:trPr>
        <w:tc>
          <w:tcPr>
            <w:tcW w:w="0" w:type="auto"/>
            <w:vAlign w:val="center"/>
            <w:hideMark/>
          </w:tcPr>
          <w:p w:rsidR="00000000" w:rsidRDefault="00645C29">
            <w:pPr>
              <w:rPr>
                <w:rFonts w:eastAsia="Times New Roman"/>
              </w:rPr>
            </w:pPr>
            <w:r>
              <w:rPr>
                <w:rFonts w:eastAsia="Times New Roman"/>
              </w:rPr>
              <w:t>Предыдущее сообщение:</w:t>
            </w:r>
          </w:p>
        </w:tc>
        <w:tc>
          <w:tcPr>
            <w:tcW w:w="0" w:type="auto"/>
            <w:vAlign w:val="center"/>
            <w:hideMark/>
          </w:tcPr>
          <w:p w:rsidR="00000000" w:rsidRDefault="00645C29">
            <w:pPr>
              <w:rPr>
                <w:rFonts w:eastAsia="Times New Roman"/>
              </w:rPr>
            </w:pPr>
            <w:r>
              <w:rPr>
                <w:rFonts w:eastAsia="Times New Roman"/>
              </w:rPr>
              <w:t>№ 72706009</w:t>
            </w:r>
          </w:p>
        </w:tc>
        <w:tc>
          <w:tcPr>
            <w:tcW w:w="0" w:type="auto"/>
            <w:vAlign w:val="center"/>
            <w:hideMark/>
          </w:tcPr>
          <w:p w:rsidR="00000000" w:rsidRDefault="00645C29">
            <w:pPr>
              <w:rPr>
                <w:rFonts w:eastAsia="Times New Roman"/>
              </w:rPr>
            </w:pPr>
          </w:p>
        </w:tc>
      </w:tr>
      <w:tr w:rsidR="00000000">
        <w:trPr>
          <w:divId w:val="1775662114"/>
          <w:tblCellSpacing w:w="7" w:type="dxa"/>
        </w:trPr>
        <w:tc>
          <w:tcPr>
            <w:tcW w:w="0" w:type="auto"/>
            <w:vAlign w:val="center"/>
            <w:hideMark/>
          </w:tcPr>
          <w:p w:rsidR="00000000" w:rsidRDefault="00645C29">
            <w:pPr>
              <w:rPr>
                <w:rFonts w:eastAsia="Times New Roman"/>
              </w:rPr>
            </w:pPr>
            <w:r>
              <w:rPr>
                <w:rFonts w:eastAsia="Times New Roman"/>
              </w:rPr>
              <w:t>Отправитель сообщения:</w:t>
            </w:r>
          </w:p>
        </w:tc>
        <w:tc>
          <w:tcPr>
            <w:tcW w:w="0" w:type="auto"/>
            <w:vAlign w:val="center"/>
            <w:hideMark/>
          </w:tcPr>
          <w:p w:rsidR="00000000" w:rsidRDefault="00645C29">
            <w:pPr>
              <w:rPr>
                <w:rFonts w:eastAsia="Times New Roman"/>
              </w:rPr>
            </w:pPr>
            <w:r>
              <w:rPr>
                <w:rFonts w:eastAsia="Times New Roman"/>
              </w:rPr>
              <w:t>NDC000000000</w:t>
            </w:r>
          </w:p>
        </w:tc>
        <w:tc>
          <w:tcPr>
            <w:tcW w:w="0" w:type="auto"/>
            <w:vAlign w:val="center"/>
            <w:hideMark/>
          </w:tcPr>
          <w:p w:rsidR="00000000" w:rsidRDefault="00645C29">
            <w:pPr>
              <w:rPr>
                <w:rFonts w:eastAsia="Times New Roman"/>
              </w:rPr>
            </w:pPr>
            <w:r>
              <w:rPr>
                <w:rFonts w:eastAsia="Times New Roman"/>
              </w:rPr>
              <w:t>НКО АО НРД</w:t>
            </w:r>
          </w:p>
        </w:tc>
      </w:tr>
      <w:tr w:rsidR="00000000">
        <w:trPr>
          <w:divId w:val="1775662114"/>
          <w:tblCellSpacing w:w="7" w:type="dxa"/>
        </w:trPr>
        <w:tc>
          <w:tcPr>
            <w:tcW w:w="0" w:type="auto"/>
            <w:vAlign w:val="center"/>
            <w:hideMark/>
          </w:tcPr>
          <w:p w:rsidR="00000000" w:rsidRDefault="00645C29">
            <w:pPr>
              <w:rPr>
                <w:rFonts w:eastAsia="Times New Roman"/>
              </w:rPr>
            </w:pPr>
            <w:r>
              <w:rPr>
                <w:rFonts w:eastAsia="Times New Roman"/>
              </w:rPr>
              <w:t>Получатель сообщения:</w:t>
            </w:r>
          </w:p>
        </w:tc>
        <w:tc>
          <w:tcPr>
            <w:tcW w:w="0" w:type="auto"/>
            <w:vAlign w:val="center"/>
            <w:hideMark/>
          </w:tcPr>
          <w:p w:rsidR="00000000" w:rsidRDefault="00645C29">
            <w:pPr>
              <w:rPr>
                <w:rFonts w:eastAsia="Times New Roman"/>
              </w:rPr>
            </w:pPr>
            <w:r>
              <w:rPr>
                <w:rFonts w:eastAsia="Times New Roman"/>
              </w:rPr>
              <w:t>MC0083900000</w:t>
            </w:r>
          </w:p>
        </w:tc>
        <w:tc>
          <w:tcPr>
            <w:tcW w:w="0" w:type="auto"/>
            <w:vAlign w:val="center"/>
            <w:hideMark/>
          </w:tcPr>
          <w:p w:rsidR="00000000" w:rsidRDefault="00645C29">
            <w:pPr>
              <w:rPr>
                <w:rFonts w:eastAsia="Times New Roman"/>
              </w:rPr>
            </w:pPr>
            <w:r>
              <w:rPr>
                <w:rFonts w:eastAsia="Times New Roman"/>
              </w:rPr>
              <w:t>ООО ИК "ММК-Финанс"</w:t>
            </w:r>
          </w:p>
        </w:tc>
      </w:tr>
    </w:tbl>
    <w:p w:rsidR="00000000" w:rsidRDefault="00645C29">
      <w:pPr>
        <w:pStyle w:val="1"/>
        <w:rPr>
          <w:rFonts w:eastAsia="Times New Roman"/>
        </w:rPr>
      </w:pPr>
      <w:r>
        <w:rPr>
          <w:rFonts w:eastAsia="Times New Roman"/>
        </w:rPr>
        <w:t xml:space="preserve">(MRGR) О корпоративном действии "Конвертация при слиянии/присоединении компаний - Присоединение" с ценными бумагами эмитента ПАО "Россети" ИНН 7728662669 (акция 2-01-55385-E / ISIN RU000A0JPVK8)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645C2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 xml:space="preserve">Референс корпоративного </w:t>
            </w:r>
            <w:r>
              <w:rPr>
                <w:rFonts w:eastAsia="Times New Roman"/>
              </w:rPr>
              <w:t>действия</w:t>
            </w:r>
          </w:p>
        </w:tc>
        <w:tc>
          <w:tcPr>
            <w:tcW w:w="0" w:type="auto"/>
            <w:shd w:val="clear" w:color="auto" w:fill="EEEEEE"/>
            <w:vAlign w:val="center"/>
            <w:hideMark/>
          </w:tcPr>
          <w:p w:rsidR="00000000" w:rsidRDefault="00645C29">
            <w:pPr>
              <w:wordWrap w:val="0"/>
              <w:rPr>
                <w:rFonts w:eastAsia="Times New Roman"/>
              </w:rPr>
            </w:pPr>
            <w:r>
              <w:rPr>
                <w:rFonts w:eastAsia="Times New Roman"/>
              </w:rPr>
              <w:t>736864</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645C29">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45C29">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645C2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2071"/>
        <w:gridCol w:w="1614"/>
        <w:gridCol w:w="1695"/>
        <w:gridCol w:w="2000"/>
      </w:tblGrid>
      <w:tr w:rsidR="00000000">
        <w:trPr>
          <w:tblHeader/>
          <w:tblCellSpacing w:w="7" w:type="dxa"/>
        </w:trPr>
        <w:tc>
          <w:tcPr>
            <w:tcW w:w="0" w:type="auto"/>
            <w:gridSpan w:val="8"/>
            <w:shd w:val="clear" w:color="auto" w:fill="BBBBBB"/>
            <w:vAlign w:val="center"/>
            <w:hideMark/>
          </w:tcPr>
          <w:p w:rsidR="00000000" w:rsidRDefault="00645C2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45C2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45C2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736864X9688</w:t>
            </w:r>
          </w:p>
        </w:tc>
        <w:tc>
          <w:tcPr>
            <w:tcW w:w="0" w:type="auto"/>
            <w:shd w:val="clear" w:color="auto" w:fill="EEEEEE"/>
            <w:vAlign w:val="center"/>
            <w:hideMark/>
          </w:tcPr>
          <w:p w:rsidR="00000000" w:rsidRDefault="00645C29">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645C29">
            <w:pPr>
              <w:rPr>
                <w:rFonts w:eastAsia="Times New Roman"/>
              </w:rPr>
            </w:pPr>
            <w:r>
              <w:rPr>
                <w:rFonts w:eastAsia="Times New Roman"/>
              </w:rPr>
              <w:t>2-01-55385-E</w:t>
            </w:r>
          </w:p>
        </w:tc>
        <w:tc>
          <w:tcPr>
            <w:tcW w:w="0" w:type="auto"/>
            <w:shd w:val="clear" w:color="auto" w:fill="EEEEEE"/>
            <w:vAlign w:val="center"/>
            <w:hideMark/>
          </w:tcPr>
          <w:p w:rsidR="00000000" w:rsidRDefault="00645C29">
            <w:pPr>
              <w:rPr>
                <w:rFonts w:eastAsia="Times New Roman"/>
              </w:rPr>
            </w:pPr>
            <w:r>
              <w:rPr>
                <w:rFonts w:eastAsia="Times New Roman"/>
              </w:rPr>
              <w:t>29 июля 2008 г.</w:t>
            </w:r>
          </w:p>
        </w:tc>
        <w:tc>
          <w:tcPr>
            <w:tcW w:w="0" w:type="auto"/>
            <w:shd w:val="clear" w:color="auto" w:fill="EEEEEE"/>
            <w:vAlign w:val="center"/>
            <w:hideMark/>
          </w:tcPr>
          <w:p w:rsidR="00000000" w:rsidRDefault="00645C29">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645C29">
            <w:pPr>
              <w:rPr>
                <w:rFonts w:eastAsia="Times New Roman"/>
              </w:rPr>
            </w:pPr>
            <w:r>
              <w:rPr>
                <w:rFonts w:eastAsia="Times New Roman"/>
              </w:rPr>
              <w:t>MRSKHP</w:t>
            </w:r>
          </w:p>
        </w:tc>
        <w:tc>
          <w:tcPr>
            <w:tcW w:w="0" w:type="auto"/>
            <w:shd w:val="clear" w:color="auto" w:fill="EEEEEE"/>
            <w:vAlign w:val="center"/>
            <w:hideMark/>
          </w:tcPr>
          <w:p w:rsidR="00000000" w:rsidRDefault="00645C29">
            <w:pPr>
              <w:rPr>
                <w:rFonts w:eastAsia="Times New Roman"/>
              </w:rPr>
            </w:pPr>
            <w:r>
              <w:rPr>
                <w:rFonts w:eastAsia="Times New Roman"/>
              </w:rPr>
              <w:t>RU000A0JPVK8</w:t>
            </w:r>
          </w:p>
        </w:tc>
        <w:tc>
          <w:tcPr>
            <w:tcW w:w="0" w:type="auto"/>
            <w:shd w:val="clear" w:color="auto" w:fill="EEEEEE"/>
            <w:vAlign w:val="center"/>
            <w:hideMark/>
          </w:tcPr>
          <w:p w:rsidR="00000000" w:rsidRDefault="00645C29">
            <w:pPr>
              <w:rPr>
                <w:rFonts w:eastAsia="Times New Roman"/>
              </w:rPr>
            </w:pPr>
            <w:r>
              <w:rPr>
                <w:rFonts w:eastAsia="Times New Roman"/>
              </w:rPr>
              <w:t>АО "СТАТУС"</w:t>
            </w:r>
          </w:p>
        </w:tc>
      </w:tr>
    </w:tbl>
    <w:p w:rsidR="00000000" w:rsidRDefault="00645C2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645C29">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645C29">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645C29">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645C29">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645C29">
            <w:pPr>
              <w:rPr>
                <w:rFonts w:eastAsia="Times New Roman"/>
              </w:rPr>
            </w:pPr>
            <w:r>
              <w:rPr>
                <w:rFonts w:eastAsia="Times New Roman"/>
              </w:rPr>
              <w:t>Неизвестно</w:t>
            </w:r>
          </w:p>
        </w:tc>
      </w:tr>
    </w:tbl>
    <w:p w:rsidR="00000000" w:rsidRDefault="00645C2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93"/>
        <w:gridCol w:w="1484"/>
        <w:gridCol w:w="1460"/>
        <w:gridCol w:w="1439"/>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lastRenderedPageBreak/>
              <w:t>Размещенные ценные бумаги</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Информация об обществе</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645C29">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645C29">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MRSKHP</w:t>
            </w:r>
          </w:p>
        </w:tc>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RU000A0JPVK8</w:t>
            </w:r>
          </w:p>
        </w:tc>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ПАО "ФСК ЕЭС"</w:t>
            </w:r>
          </w:p>
        </w:tc>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0.0904/1.273</w:t>
            </w:r>
          </w:p>
        </w:tc>
        <w:tc>
          <w:tcPr>
            <w:tcW w:w="0" w:type="auto"/>
            <w:shd w:val="clear" w:color="auto" w:fill="EEEEEE"/>
            <w:vAlign w:val="center"/>
            <w:hideMark/>
          </w:tcPr>
          <w:p w:rsidR="00000000" w:rsidRDefault="00645C29">
            <w:pPr>
              <w:rPr>
                <w:rFonts w:ascii="Arial" w:eastAsia="Times New Roman" w:hAnsi="Arial" w:cs="Arial"/>
                <w:sz w:val="20"/>
                <w:szCs w:val="20"/>
              </w:rPr>
            </w:pPr>
          </w:p>
        </w:tc>
        <w:tc>
          <w:tcPr>
            <w:tcW w:w="0" w:type="auto"/>
            <w:shd w:val="clear" w:color="auto" w:fill="EEEEEE"/>
            <w:vAlign w:val="center"/>
            <w:hideMark/>
          </w:tcPr>
          <w:p w:rsidR="00000000" w:rsidRDefault="00645C29">
            <w:pPr>
              <w:rPr>
                <w:rFonts w:ascii="Arial" w:eastAsia="Times New Roman" w:hAnsi="Arial" w:cs="Arial"/>
                <w:sz w:val="20"/>
                <w:szCs w:val="20"/>
              </w:rPr>
            </w:pPr>
            <w:r>
              <w:rPr>
                <w:rFonts w:ascii="Arial" w:eastAsia="Times New Roman" w:hAnsi="Arial" w:cs="Arial"/>
                <w:sz w:val="20"/>
                <w:szCs w:val="20"/>
              </w:rPr>
              <w:t>100</w:t>
            </w:r>
          </w:p>
        </w:tc>
      </w:tr>
    </w:tbl>
    <w:p w:rsidR="00000000" w:rsidRDefault="00645C2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645C29">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645C29">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645C29">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645C29">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Вид общего собрания (годовое (очередное), внеочередное) в случае, если органом управления эмитента, принявшим решение о размещении ценных бумаг,</w:t>
            </w:r>
            <w:r>
              <w:rPr>
                <w:rFonts w:eastAsia="Times New Roman"/>
              </w:rPr>
              <w:t xml:space="preserve"> является общее собрание участников (акционеров) эмитента </w:t>
            </w:r>
          </w:p>
        </w:tc>
        <w:tc>
          <w:tcPr>
            <w:tcW w:w="0" w:type="auto"/>
            <w:shd w:val="clear" w:color="auto" w:fill="EEEEEE"/>
            <w:vAlign w:val="center"/>
            <w:hideMark/>
          </w:tcPr>
          <w:p w:rsidR="00000000" w:rsidRDefault="00645C29">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Форма проведения общего 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645C29">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Дата проведения собра</w:t>
            </w:r>
            <w:r>
              <w:rPr>
                <w:rFonts w:eastAsia="Times New Roman"/>
              </w:rPr>
              <w:t xml:space="preserve">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645C29">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645C29">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Номер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645C29">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645C29">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645C29">
            <w:pPr>
              <w:wordWrap w:val="0"/>
              <w:rPr>
                <w:rFonts w:eastAsia="Times New Roman"/>
              </w:rPr>
            </w:pPr>
            <w:r>
              <w:rPr>
                <w:rFonts w:eastAsia="Times New Roman"/>
              </w:rPr>
              <w:t>решен</w:t>
            </w:r>
            <w:r>
              <w:rPr>
                <w:rFonts w:eastAsia="Times New Roman"/>
              </w:rPr>
              <w:t>ие принято</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645C29">
            <w:pPr>
              <w:wordWrap w:val="0"/>
              <w:rPr>
                <w:rFonts w:eastAsia="Times New Roman"/>
              </w:rPr>
            </w:pPr>
            <w:r>
              <w:rPr>
                <w:rFonts w:eastAsia="Times New Roman"/>
              </w:rPr>
              <w:t>1. Увеличить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w:t>
            </w:r>
            <w:r>
              <w:rPr>
                <w:rFonts w:eastAsia="Times New Roman"/>
              </w:rPr>
              <w:t>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w:t>
            </w:r>
            <w:r>
              <w:rPr>
                <w:rFonts w:eastAsia="Times New Roman"/>
              </w:rPr>
              <w:t>емнадца</w:t>
            </w:r>
            <w:r>
              <w:rPr>
                <w:rFonts w:eastAsia="Times New Roman"/>
              </w:rPr>
              <w:lastRenderedPageBreak/>
              <w:t>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ЕЭС" - конвертация обыкновенных и привилегированных акций ПАО "Россети", обыкновенных акц</w:t>
            </w:r>
            <w:r>
              <w:rPr>
                <w:rFonts w:eastAsia="Times New Roman"/>
              </w:rPr>
              <w:t>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w:t>
            </w:r>
            <w:r>
              <w:rPr>
                <w:rFonts w:eastAsia="Times New Roman"/>
              </w:rPr>
              <w:t xml:space="preserve">быкновенную акцию ПАО "ФСК ЕЭС" номинальной с </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lastRenderedPageBreak/>
              <w:t xml:space="preserve">Сведения о намерении эмитента осуществлять в ходе эмиссии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645C29">
            <w:pPr>
              <w:wordWrap w:val="0"/>
              <w:rPr>
                <w:rFonts w:eastAsia="Times New Roman"/>
              </w:rPr>
            </w:pPr>
            <w:r>
              <w:rPr>
                <w:rFonts w:eastAsia="Times New Roman"/>
              </w:rPr>
              <w:t>Регистрация проспекта ценных бумаг не предусмотрена</w:t>
            </w:r>
          </w:p>
        </w:tc>
      </w:tr>
    </w:tbl>
    <w:p w:rsidR="00000000" w:rsidRDefault="00645C29">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501"/>
        <w:gridCol w:w="3854"/>
      </w:tblGrid>
      <w:tr w:rsidR="00000000">
        <w:trPr>
          <w:tblHeader/>
          <w:tblCellSpacing w:w="7" w:type="dxa"/>
        </w:trPr>
        <w:tc>
          <w:tcPr>
            <w:tcW w:w="0" w:type="auto"/>
            <w:gridSpan w:val="2"/>
            <w:shd w:val="clear" w:color="auto" w:fill="BBBBBB"/>
            <w:vAlign w:val="center"/>
            <w:hideMark/>
          </w:tcPr>
          <w:p w:rsidR="00000000" w:rsidRDefault="00645C29">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645C29">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Дата принятия уполномоченным о</w:t>
            </w:r>
            <w:r>
              <w:rPr>
                <w:rFonts w:eastAsia="Times New Roman"/>
              </w:rPr>
              <w:t xml:space="preserve">рганом управления эмитента решения об утверждении решения о выпуске акций или ценных бумаг, конвертируемых в акции </w:t>
            </w:r>
          </w:p>
        </w:tc>
        <w:tc>
          <w:tcPr>
            <w:tcW w:w="0" w:type="auto"/>
            <w:shd w:val="clear" w:color="auto" w:fill="EEEEEE"/>
            <w:vAlign w:val="center"/>
            <w:hideMark/>
          </w:tcPr>
          <w:p w:rsidR="00000000" w:rsidRDefault="00645C29">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 xml:space="preserve">Вид, категория (тип), номинальная стоимость и иные идентификационные признаки размещаемых 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645C29">
            <w:pPr>
              <w:wordWrap w:val="0"/>
              <w:rPr>
                <w:rFonts w:eastAsia="Times New Roman"/>
              </w:rPr>
            </w:pPr>
            <w:r>
              <w:rPr>
                <w:rFonts w:eastAsia="Times New Roman"/>
              </w:rPr>
              <w:t>- акции обыкновенные в количестве 24 951 509 360 (Двадцать четыре ми</w:t>
            </w:r>
            <w:r>
              <w:rPr>
                <w:rFonts w:eastAsia="Times New Roman"/>
              </w:rPr>
              <w:t xml:space="preserve">ллиарда девятьсот пятьдесят один миллион пятьсот девять тысяч триста шестьдесят)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Сведения о намерении эмитента осуществлять в ходе эмиссии акций или ценных бумаг, конвертируемых в акции, регистрацию проспекта указа</w:t>
            </w:r>
            <w:r>
              <w:rPr>
                <w:rFonts w:eastAsia="Times New Roman"/>
              </w:rPr>
              <w:t xml:space="preserve">нных ценных бумаг (при наличии такого намерения) </w:t>
            </w:r>
          </w:p>
        </w:tc>
        <w:tc>
          <w:tcPr>
            <w:tcW w:w="0" w:type="auto"/>
            <w:shd w:val="clear" w:color="auto" w:fill="EEEEEE"/>
            <w:vAlign w:val="center"/>
            <w:hideMark/>
          </w:tcPr>
          <w:p w:rsidR="00000000" w:rsidRDefault="00645C29">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645C29">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980"/>
        <w:gridCol w:w="4375"/>
      </w:tblGrid>
      <w:tr w:rsidR="00000000">
        <w:trPr>
          <w:tblHeader/>
          <w:tblCellSpacing w:w="7" w:type="dxa"/>
        </w:trPr>
        <w:tc>
          <w:tcPr>
            <w:tcW w:w="0" w:type="auto"/>
            <w:gridSpan w:val="2"/>
            <w:shd w:val="clear" w:color="auto" w:fill="BBBBBB"/>
            <w:vAlign w:val="center"/>
            <w:hideMark/>
          </w:tcPr>
          <w:p w:rsidR="00000000" w:rsidRDefault="00645C29">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Вид, категория (тип), номинальная стоимость (для акций и облигаций), серия (при наличии) и иные идентифика</w:t>
            </w:r>
            <w:r>
              <w:rPr>
                <w:rFonts w:eastAsia="Times New Roman"/>
              </w:rPr>
              <w:t xml:space="preserve">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645C29">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lastRenderedPageBreak/>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645C29">
            <w:pPr>
              <w:wordWrap w:val="0"/>
              <w:rPr>
                <w:rFonts w:eastAsia="Times New Roman"/>
              </w:rPr>
            </w:pPr>
            <w:r>
              <w:rPr>
                <w:rFonts w:eastAsia="Times New Roman"/>
              </w:rPr>
              <w:t>1-01-65018-D-106D от 15.12.2022</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Лицо,</w:t>
            </w:r>
            <w:r>
              <w:rPr>
                <w:rFonts w:eastAsia="Times New Roman"/>
              </w:rPr>
              <w:t xml:space="preserve">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645C29">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645C29">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обыкновенны</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645C29">
            <w:pPr>
              <w:wordWrap w:val="0"/>
              <w:rPr>
                <w:rFonts w:eastAsia="Times New Roman"/>
              </w:rPr>
            </w:pPr>
            <w:r>
              <w:rPr>
                <w:rFonts w:eastAsia="Times New Roman"/>
              </w:rPr>
              <w:t>Р</w:t>
            </w:r>
            <w:r>
              <w:rPr>
                <w:rFonts w:eastAsia="Times New Roman"/>
              </w:rPr>
              <w:t>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w:t>
            </w:r>
            <w:r>
              <w:rPr>
                <w:rFonts w:eastAsia="Times New Roman"/>
              </w:rPr>
              <w:t xml:space="preserve">(для акций и ценных бумаг, конвертируемых в акции) </w:t>
            </w:r>
          </w:p>
        </w:tc>
        <w:tc>
          <w:tcPr>
            <w:tcW w:w="0" w:type="auto"/>
            <w:shd w:val="clear" w:color="auto" w:fill="EEEEEE"/>
            <w:vAlign w:val="center"/>
            <w:hideMark/>
          </w:tcPr>
          <w:p w:rsidR="00000000" w:rsidRDefault="00645C29">
            <w:pPr>
              <w:wordWrap w:val="0"/>
              <w:rPr>
                <w:rFonts w:eastAsia="Times New Roman"/>
              </w:rPr>
            </w:pPr>
            <w:r>
              <w:rPr>
                <w:rFonts w:eastAsia="Times New Roman"/>
              </w:rPr>
              <w:t>Для государственной регистрации дополнительного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645C29">
            <w:pPr>
              <w:wordWrap w:val="0"/>
              <w:rPr>
                <w:rFonts w:eastAsia="Times New Roman"/>
              </w:rPr>
            </w:pPr>
            <w:r>
              <w:rPr>
                <w:rFonts w:eastAsia="Times New Roman"/>
              </w:rPr>
              <w:t>24 951 509 360 штук</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Срок размещен</w:t>
            </w:r>
            <w:r>
              <w:rPr>
                <w:rFonts w:eastAsia="Times New Roman"/>
              </w:rPr>
              <w:t>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645C29">
            <w:pPr>
              <w:wordWrap w:val="0"/>
              <w:rPr>
                <w:rFonts w:eastAsia="Times New Roman"/>
              </w:rPr>
            </w:pPr>
            <w:r>
              <w:rPr>
                <w:rFonts w:eastAsia="Times New Roman"/>
              </w:rPr>
              <w:t xml:space="preserve">Датой размещения дополнительных акций Публичного акционерного общества "Федеральная сетевая компания - Россети" является дата внесения в единый государственный реестр юридических </w:t>
            </w:r>
            <w:r>
              <w:rPr>
                <w:rFonts w:eastAsia="Times New Roman"/>
              </w:rPr>
              <w:t xml:space="preserve">лиц записи о прекращении деятельности присоединенного юридического лица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645C29">
            <w:pPr>
              <w:rPr>
                <w:rFonts w:eastAsia="Times New Roman"/>
              </w:rPr>
            </w:pPr>
            <w:r>
              <w:rPr>
                <w:rFonts w:eastAsia="Times New Roman"/>
              </w:rPr>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645C29">
            <w:pPr>
              <w:wordWrap w:val="0"/>
              <w:rPr>
                <w:rFonts w:eastAsia="Times New Roman"/>
              </w:rPr>
            </w:pPr>
            <w:r>
              <w:rPr>
                <w:rFonts w:eastAsia="Times New Roman"/>
              </w:rPr>
              <w:t>Рег</w:t>
            </w:r>
            <w:r>
              <w:rPr>
                <w:rFonts w:eastAsia="Times New Roman"/>
              </w:rPr>
              <w:t>истрация проспекта ценных бумаг не осуществлялась</w:t>
            </w:r>
          </w:p>
        </w:tc>
      </w:tr>
    </w:tbl>
    <w:p w:rsidR="00000000" w:rsidRDefault="00645C29">
      <w:pPr>
        <w:rPr>
          <w:rFonts w:eastAsia="Times New Roman"/>
        </w:rPr>
      </w:pPr>
    </w:p>
    <w:p w:rsidR="00000000" w:rsidRDefault="00645C29">
      <w:pPr>
        <w:pStyle w:val="a3"/>
      </w:pPr>
      <w:r>
        <w:t xml:space="preserve">Настоящим сообщаем о получении НКО АО НРД информации, предоставляемой эмитентом ценных бумаг в соответствии с Положением ЦБ </w:t>
      </w:r>
      <w:r>
        <w:t xml:space="preserve">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w:t>
      </w:r>
      <w:r>
        <w:t xml:space="preserve">депозитарием доступа к такой информации" </w:t>
      </w:r>
    </w:p>
    <w:p w:rsidR="00000000" w:rsidRDefault="00645C29">
      <w:pPr>
        <w:pStyle w:val="a3"/>
      </w:pPr>
      <w:r>
        <w:t xml:space="preserve">7.6 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p w:rsidR="00000000" w:rsidRDefault="00645C29">
      <w:pPr>
        <w:pStyle w:val="a3"/>
      </w:pPr>
      <w:r>
        <w:t>В 1 (Одну) обыкновенную акцию ПАО "ФСК ЕЭС" номинальной стоимо</w:t>
      </w:r>
      <w:r>
        <w:t xml:space="preserve">стью 50 (Пятьдесят) копеек каждая, конвертируется 0,09040 / 1,27300 привилегированной акции ПАО "Россети" номинальной стоимостью 1 (Один) рубль каждая </w:t>
      </w:r>
    </w:p>
    <w:p w:rsidR="00000000" w:rsidRDefault="00645C29">
      <w:pPr>
        <w:pStyle w:val="a3"/>
      </w:pPr>
      <w:r>
        <w:t>ПАО "ФСК ЕЭС"</w:t>
      </w:r>
    </w:p>
    <w:p w:rsidR="00000000" w:rsidRDefault="00645C29">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645C29">
      <w:pPr>
        <w:pStyle w:val="HTML"/>
      </w:pPr>
      <w:r>
        <w:t>По всем вопросам, связанным с настоящим сообщением, Вы можете обращаться к Вашим персональным менеджерам по телефонам: (495) 956-</w:t>
      </w:r>
      <w:r>
        <w:t>27-90, (495) 956-27-91/ For details please contact your account  manager (495) 956-27-90, (495) 956-27-91</w:t>
      </w:r>
    </w:p>
    <w:p w:rsidR="00000000" w:rsidRDefault="00645C29">
      <w:pPr>
        <w:rPr>
          <w:rFonts w:eastAsia="Times New Roman"/>
        </w:rPr>
      </w:pPr>
      <w:r>
        <w:rPr>
          <w:rFonts w:eastAsia="Times New Roman"/>
        </w:rPr>
        <w:br/>
      </w:r>
    </w:p>
    <w:p w:rsidR="00645C29" w:rsidRDefault="00645C29">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w:t>
      </w:r>
      <w:r>
        <w:t>дственно в электронном документе.</w:t>
      </w:r>
    </w:p>
    <w:sectPr w:rsidR="0064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17E70"/>
    <w:rsid w:val="00645C29"/>
    <w:rsid w:val="00E17E7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DD19C-C863-41C3-B51C-489071F7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662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7adf0a40cea4b3d8158806f1188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2022-12-19T04:25:00Z</dcterms:created>
  <dcterms:modified xsi:type="dcterms:W3CDTF">2022-12-19T04:25:00Z</dcterms:modified>
</cp:coreProperties>
</file>