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66B3">
      <w:pPr>
        <w:pStyle w:val="a3"/>
        <w:divId w:val="3580896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8089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78357807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</w:p>
        </w:tc>
      </w:tr>
      <w:tr w:rsidR="00000000">
        <w:trPr>
          <w:divId w:val="358089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</w:p>
        </w:tc>
      </w:tr>
      <w:tr w:rsidR="00000000">
        <w:trPr>
          <w:divId w:val="358089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78216297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</w:p>
        </w:tc>
      </w:tr>
      <w:tr w:rsidR="00000000">
        <w:trPr>
          <w:divId w:val="358089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8089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66B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46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46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</w:p>
        </w:tc>
      </w:tr>
    </w:tbl>
    <w:p w:rsidR="00000000" w:rsidRDefault="00846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</w:t>
            </w:r>
            <w:r>
              <w:rPr>
                <w:rFonts w:eastAsia="Times New Roman"/>
              </w:rPr>
              <w:t>online.rostatus.ru/.</w:t>
            </w:r>
          </w:p>
        </w:tc>
      </w:tr>
    </w:tbl>
    <w:p w:rsidR="00000000" w:rsidRDefault="008466B3">
      <w:pPr>
        <w:rPr>
          <w:rFonts w:eastAsia="Times New Roman"/>
        </w:rPr>
      </w:pPr>
    </w:p>
    <w:p w:rsidR="00000000" w:rsidRDefault="008466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66B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2022 год, годовой бухгалтерской (финансовой) отчетности ПАО «Россети Московский регион»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 том числе о выплате (объявлении) дивидендов) и убытков ПАО «Россети Московский регион» по результатам 2022 года. </w:t>
      </w:r>
      <w:r>
        <w:rPr>
          <w:rFonts w:eastAsia="Times New Roman"/>
        </w:rPr>
        <w:br/>
        <w:t xml:space="preserve">3. Об избрании членов Совета директоров ПАО «Россети Московский регион». </w:t>
      </w:r>
      <w:r>
        <w:rPr>
          <w:rFonts w:eastAsia="Times New Roman"/>
        </w:rPr>
        <w:br/>
        <w:t>4. Об избрании членов Ревизионной коми</w:t>
      </w:r>
      <w:r>
        <w:rPr>
          <w:rFonts w:eastAsia="Times New Roman"/>
        </w:rPr>
        <w:t xml:space="preserve">ссии ПАО «Россети Московский регион». </w:t>
      </w:r>
      <w:r>
        <w:rPr>
          <w:rFonts w:eastAsia="Times New Roman"/>
        </w:rPr>
        <w:br/>
        <w:t>5. О назначении аудиторской организации ПАО «Россети Московский регион».</w:t>
      </w:r>
      <w:r>
        <w:rPr>
          <w:rFonts w:eastAsia="Times New Roman"/>
        </w:rPr>
        <w:t xml:space="preserve"> </w:t>
      </w:r>
    </w:p>
    <w:p w:rsidR="00000000" w:rsidRDefault="008466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 manager (495) 956-27-90, (495) 956-27-91</w:t>
      </w:r>
    </w:p>
    <w:p w:rsidR="00000000" w:rsidRDefault="008466B3">
      <w:pPr>
        <w:rPr>
          <w:rFonts w:eastAsia="Times New Roman"/>
        </w:rPr>
      </w:pPr>
      <w:r>
        <w:rPr>
          <w:rFonts w:eastAsia="Times New Roman"/>
        </w:rPr>
        <w:br/>
      </w:r>
    </w:p>
    <w:p w:rsidR="008466B3" w:rsidRDefault="008466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84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2203"/>
    <w:rsid w:val="00832203"/>
    <w:rsid w:val="008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324183-C7DC-449E-88D3-1AA1F2D3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2023-05-19T04:46:00Z</dcterms:created>
  <dcterms:modified xsi:type="dcterms:W3CDTF">2023-05-19T04:46:00Z</dcterms:modified>
</cp:coreProperties>
</file>