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7145">
      <w:pPr>
        <w:pStyle w:val="a3"/>
        <w:divId w:val="4317083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1708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83459837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</w:p>
        </w:tc>
      </w:tr>
      <w:tr w:rsidR="00000000">
        <w:trPr>
          <w:divId w:val="431708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</w:p>
        </w:tc>
      </w:tr>
      <w:tr w:rsidR="00000000">
        <w:trPr>
          <w:divId w:val="431708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1708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7145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"ДМ-финансовы</w:t>
            </w:r>
            <w:r>
              <w:rPr>
                <w:rFonts w:eastAsia="Times New Roman"/>
              </w:rPr>
              <w:t>е активы"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757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850992X21185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57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октября 2023 г. по 14 декабря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</w:t>
            </w:r>
            <w:r>
              <w:rPr>
                <w:rFonts w:eastAsia="Times New Roman"/>
              </w:rPr>
              <w:t>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</w:tbl>
    <w:p w:rsidR="00000000" w:rsidRDefault="00757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757145">
      <w:pPr>
        <w:rPr>
          <w:rFonts w:eastAsia="Times New Roman"/>
        </w:rPr>
      </w:pPr>
    </w:p>
    <w:p w:rsidR="00000000" w:rsidRDefault="007571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57145">
      <w:pPr>
        <w:pStyle w:val="a3"/>
      </w:pPr>
      <w:r>
        <w:t>10.2 Информация о поступлении эмитенту добровольного или обязательного предложения, предусм</w:t>
      </w:r>
      <w:r>
        <w:t xml:space="preserve">отренного статьей 84.1 или статьей 84.2 Федерального закона "Об акционерных обществах" </w:t>
      </w:r>
    </w:p>
    <w:p w:rsidR="00000000" w:rsidRDefault="00757145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571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71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 manager (495) 956-27-90, (495) 956-27-91</w:t>
      </w:r>
    </w:p>
    <w:p w:rsidR="00000000" w:rsidRDefault="00757145">
      <w:pPr>
        <w:rPr>
          <w:rFonts w:eastAsia="Times New Roman"/>
        </w:rPr>
      </w:pPr>
      <w:r>
        <w:rPr>
          <w:rFonts w:eastAsia="Times New Roman"/>
        </w:rPr>
        <w:br/>
      </w:r>
    </w:p>
    <w:p w:rsidR="00757145" w:rsidRDefault="007571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75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1816"/>
    <w:rsid w:val="00281816"/>
    <w:rsid w:val="007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8CA519-588A-4457-A1BB-F113994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7c0a2e74d04f1f89d28f1c68b2d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2023-10-09T04:30:00Z</dcterms:created>
  <dcterms:modified xsi:type="dcterms:W3CDTF">2023-10-09T04:30:00Z</dcterms:modified>
</cp:coreProperties>
</file>