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6849">
      <w:pPr>
        <w:pStyle w:val="a3"/>
        <w:divId w:val="188864371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8643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29822653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</w:p>
        </w:tc>
      </w:tr>
      <w:tr w:rsidR="00000000">
        <w:trPr>
          <w:divId w:val="1888643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</w:p>
        </w:tc>
      </w:tr>
      <w:tr w:rsidR="00000000">
        <w:trPr>
          <w:divId w:val="1888643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29468541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</w:p>
        </w:tc>
      </w:tr>
      <w:tr w:rsidR="00000000">
        <w:trPr>
          <w:divId w:val="1888643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8643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68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360143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6D6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6D6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360145</w:t>
            </w:r>
          </w:p>
        </w:tc>
      </w:tr>
    </w:tbl>
    <w:p w:rsidR="00000000" w:rsidRDefault="006D6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D6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формулировка решения в прилагаемом файле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573315865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«Группа Компаний ПИК».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572131177</w:t>
            </w:r>
            <w:r>
              <w:rPr>
                <w:rFonts w:eastAsia="Times New Roman"/>
              </w:rPr>
              <w:br/>
              <w:t>Против: 1183098</w:t>
            </w:r>
            <w:r>
              <w:rPr>
                <w:rFonts w:eastAsia="Times New Roman"/>
              </w:rPr>
              <w:br/>
              <w:t>Воздержался: 1590</w:t>
            </w:r>
          </w:p>
        </w:tc>
      </w:tr>
    </w:tbl>
    <w:p w:rsidR="00000000" w:rsidRDefault="006D6849">
      <w:pPr>
        <w:rPr>
          <w:rFonts w:eastAsia="Times New Roman"/>
        </w:rPr>
      </w:pPr>
    </w:p>
    <w:p w:rsidR="00000000" w:rsidRDefault="006D684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684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D6849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D68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6D6849" w:rsidRDefault="006D684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6D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6965"/>
    <w:rsid w:val="006D6849"/>
    <w:rsid w:val="00A5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8fdd3d1eda4fcbac5350e90fc1e5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2018-08-28T10:39:00Z</dcterms:created>
  <dcterms:modified xsi:type="dcterms:W3CDTF">2018-08-28T10:39:00Z</dcterms:modified>
</cp:coreProperties>
</file>