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E60">
      <w:pPr>
        <w:pStyle w:val="a3"/>
        <w:divId w:val="1546867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686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66382548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</w:p>
        </w:tc>
      </w:tr>
      <w:tr w:rsidR="00000000">
        <w:trPr>
          <w:divId w:val="154686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</w:p>
        </w:tc>
      </w:tr>
      <w:tr w:rsidR="00000000">
        <w:trPr>
          <w:divId w:val="154686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686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E6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86E6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703619X4418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86E60">
      <w:pPr>
        <w:rPr>
          <w:rFonts w:eastAsia="Times New Roman"/>
        </w:rPr>
      </w:pPr>
    </w:p>
    <w:p w:rsidR="00000000" w:rsidRDefault="00986E60">
      <w:pPr>
        <w:pStyle w:val="a3"/>
      </w:pPr>
      <w:r>
        <w:t>СООБЩЕНИЕ о проведении годового Общего собрания акционеров Публичного акционерного общества «Газпром нефть» (ПАО «Газпром нефть») Место нахождения Общества: Российская Федерация, г. Санкт-Петербург УВАЖАЕМЫЙ АКЦИОНЕР! Совет директоров ПАО «Газпром нефть» у</w:t>
      </w:r>
      <w:r>
        <w:t xml:space="preserve">ведомляет Вас о проведении годового Общего собрания акционеров Общества (далее – Собрание) в </w:t>
      </w:r>
    </w:p>
    <w:p w:rsidR="00000000" w:rsidRDefault="00986E60">
      <w:pPr>
        <w:pStyle w:val="a3"/>
      </w:pPr>
      <w:r>
        <w:t xml:space="preserve">форме заочного голосования. Дата, на которую определяются (фиксируются) лица, имеющие право на участие в Собрании акционеров: 31 мая 2022 г., конец операционного </w:t>
      </w:r>
      <w:r>
        <w:t xml:space="preserve">дня. Дата окончания приема заполненных бюллетеней для голосования: 24 июня 2022 г. Принявшими участие в Собрании, проводимом в форме заочного голосования, считаются акционеры, бюллетени </w:t>
      </w:r>
    </w:p>
    <w:p w:rsidR="00000000" w:rsidRDefault="00986E60">
      <w:pPr>
        <w:pStyle w:val="a3"/>
      </w:pPr>
      <w:r>
        <w:t xml:space="preserve">которых получены или электронная форма бюллетеней, которых заполнена </w:t>
      </w:r>
      <w:r>
        <w:t xml:space="preserve">на указанном ниже сайте в информационно-телекоммуникационной сети «Интернет» до даты окончания приема бюллетеней, т.е. не позднее 23 июня 2022 года. Принявшими участие в </w:t>
      </w:r>
      <w:r>
        <w:lastRenderedPageBreak/>
        <w:t>Собрании считаются также акционеры, которые в соответствии с правилами законодательств</w:t>
      </w:r>
      <w:r>
        <w:t xml:space="preserve">а Российской Федерации о </w:t>
      </w:r>
    </w:p>
    <w:p w:rsidR="00000000" w:rsidRDefault="00986E60">
      <w:pPr>
        <w:pStyle w:val="a3"/>
      </w:pPr>
      <w:r>
        <w:t>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т.е. не позднее 23 июня 2022 года. При определ</w:t>
      </w:r>
      <w:r>
        <w:t xml:space="preserve">ении кворума Собрания и подведении итогов голосования будут учитываться голоса, представленные бюллетенями для </w:t>
      </w:r>
    </w:p>
    <w:p w:rsidR="00000000" w:rsidRDefault="00986E60">
      <w:pPr>
        <w:pStyle w:val="a3"/>
      </w:pPr>
      <w:r>
        <w:t>голосования и сообщениями о волеизъявлении, полученными не позднее 18 часов 00 минут 23 июня 2022 года. Почтовый адрес, по которому должны напра</w:t>
      </w:r>
      <w:r>
        <w:t xml:space="preserve">вляться заполненные бюллетени: 190000, г. Санкт-Петербург, ул. Почтамтская, д. 3-5, ПАО «Газпром нефть». Право голоса по всем вопросам повестки дня имеют акционеры - владельцы обыкновенных акций Общества. В </w:t>
      </w:r>
    </w:p>
    <w:p w:rsidR="00000000" w:rsidRDefault="00986E60">
      <w:pPr>
        <w:pStyle w:val="a3"/>
      </w:pPr>
      <w:r>
        <w:t>соответствии со ст. 17 Федерального закона от 08</w:t>
      </w:r>
      <w:r>
        <w:t xml:space="preserve"> марта 2022 г. № 46-ФЗ «О внесении изменений в отдельные законодательные акты Российской Федерации» (далее – Закон) в 2022 году установлены особенности применения федеральных законов о хозяйственных обществах. В соответствии с ч. 3 ст.17 Закона акционеры, </w:t>
      </w:r>
      <w:r>
        <w:t xml:space="preserve">являющиеся в совокупности владельцами не менее </w:t>
      </w:r>
    </w:p>
    <w:p w:rsidR="00000000" w:rsidRDefault="00986E60">
      <w:pPr>
        <w:pStyle w:val="a3"/>
      </w:pPr>
      <w:r>
        <w:t xml:space="preserve">чем 2 процентов голосующих акций Общества, вправе вносить предусмотренные п. 3 ч.1 ст. 17 Закона предложения в дополнение к таким предложениям, ранее поступившим в Общество, а акционеры, от которых указанные </w:t>
      </w:r>
      <w:r>
        <w:t xml:space="preserve">предложения поступили ранее, вправе вносить новые предложения взамен поступивших. В соответствии с ч. 5 ст. 17 Закона в случае внесения </w:t>
      </w:r>
    </w:p>
    <w:p w:rsidR="00000000" w:rsidRDefault="00986E60">
      <w:pPr>
        <w:pStyle w:val="a3"/>
      </w:pPr>
      <w:r>
        <w:t>акционерами новых предложений, предусмотренных ч. 3 ст. 17 Закона, ранее поступившие от них предложения считаются отозв</w:t>
      </w:r>
      <w:r>
        <w:t xml:space="preserve">анными. Согласно ч. 4 ст.17 Закона, предложения должны поступить в Общество в срок, предусмотренный Советом директоров Общества. Совет директоров ПАО «Газпром нефть» определил дату, до которой от акционеров Общества будут </w:t>
      </w:r>
    </w:p>
    <w:p w:rsidR="00000000" w:rsidRDefault="00986E60">
      <w:pPr>
        <w:pStyle w:val="a3"/>
      </w:pPr>
      <w:r>
        <w:t>приниматься предложения о внесени</w:t>
      </w:r>
      <w:r>
        <w:t>и вопросов в повестку дня годового Общего собрания акционеров Общества и предложения о выдвижении кандидатов для избрания в Совет директоров Общества – 23 мая 2022 года. ПОВЕСТКА ДНЯ ГОДОВОГО ОБЩЕГО СОБРАНИЯ АКЦИОНЕРОВ: 1. Утверждение годового отчета ПАО «</w:t>
      </w:r>
      <w:r>
        <w:t xml:space="preserve">Газпром нефть» за 2021 год. 2. Утверждение годовой </w:t>
      </w:r>
    </w:p>
    <w:p w:rsidR="00000000" w:rsidRDefault="00986E60">
      <w:pPr>
        <w:pStyle w:val="a3"/>
      </w:pPr>
      <w:r>
        <w:t>бухгалтерской (финансовой) отчетности ПАО «Газпром нефть» за 2021 год. 3. О распределении прибыли ПАО «Газпром нефть» за 2021 год. 4. О размере дивидендов, форме и сроках их выплаты, а также о дате, на ко</w:t>
      </w:r>
      <w:r>
        <w:t xml:space="preserve">торую определяются лица, имеющие право на получение дивидендов по результатам 2021 года. 5. Избрание членов Совета директоров ПАО «Газпром нефть». </w:t>
      </w:r>
    </w:p>
    <w:p w:rsidR="00000000" w:rsidRDefault="00986E60">
      <w:pPr>
        <w:pStyle w:val="a3"/>
      </w:pPr>
      <w:r>
        <w:t>6. Утверждение аудитора ПАО «Газпром нефть» на 2022 год. 7. О вознаграждении членов Совета директоров ПАО «Г</w:t>
      </w:r>
      <w:r>
        <w:t xml:space="preserve">азпром нефть». С информацией (материалами), подлежащей предоставлению акционерам при подготовке к проведению Собрания, можно ознакомиться, начиная с 25 мая 2022 г. по рабочим дням с 09 часов 00 минут до 18 часов 00 минут по адресам: 190000, </w:t>
      </w:r>
    </w:p>
    <w:p w:rsidR="00000000" w:rsidRDefault="00986E60">
      <w:pPr>
        <w:pStyle w:val="a3"/>
      </w:pPr>
      <w:r>
        <w:lastRenderedPageBreak/>
        <w:t>г. Санкт-Петер</w:t>
      </w:r>
      <w:r>
        <w:t>бург, ул. Почтамтская, д. 3-5 и 191002, г. Санкт-Петербург, ул. Большая Морская, д. 20 (тел. 8-800-700-3152 звонок по России бесплатный, адрес электронной почты: shareholders@gazprom-neft.ru), на официальном сайте ПАО «Газпром нефть» в информационно-телеко</w:t>
      </w:r>
      <w:r>
        <w:t xml:space="preserve">ммуникационной сети «Интернет» по адресу: www.gazрrom-neft.ru, а также по </w:t>
      </w:r>
    </w:p>
    <w:p w:rsidR="00000000" w:rsidRDefault="00986E60">
      <w:pPr>
        <w:pStyle w:val="a3"/>
      </w:pPr>
      <w:r>
        <w:t xml:space="preserve">адресу: https://www.e-disclosure.ru/portal/company.aspx?id=347. Информация (материалы) также доступны лицам, имеющим право </w:t>
      </w:r>
      <w:r>
        <w:t xml:space="preserve">на участие в Собрании, в «Личном кабинете акционера» на сайте регистратора АО «ДРАГА» в информационно-телекоммуникационной сети «Интернет» https://draga.ru или https://lk.draga.ru/ Лица, имеющие право на участие в Собрании, </w:t>
      </w:r>
    </w:p>
    <w:p w:rsidR="00000000" w:rsidRDefault="00986E60">
      <w:pPr>
        <w:pStyle w:val="a3"/>
      </w:pPr>
      <w:r>
        <w:t>вправе принять участие в Собран</w:t>
      </w:r>
      <w:r>
        <w:t>ии одним из следующих способов: 1) Направить заполненный и подписанный бюллетень по адресу, указанному в настоящем сообщении (с приложением, в соответствующих случаях, документов, подтверждающих полномочия лиц, подписавших бюллетени). 2) Заполнить электрон</w:t>
      </w:r>
      <w:r>
        <w:t xml:space="preserve">ную форму бюллетеня на сайте регистратора АО «ДРАГА» </w:t>
      </w:r>
    </w:p>
    <w:p w:rsidR="00000000" w:rsidRDefault="00986E60">
      <w:pPr>
        <w:pStyle w:val="a3"/>
      </w:pPr>
      <w:r>
        <w:t>https://draga.ru в информационно-телекоммуникационной сети «Интернет» в разделе Акционерам =&gt; Услуги =&gt; Участие в собрании акционеров =&gt; Заполнить электронную форму бюллетеня =&gt; Сервис «Личный кабинет а</w:t>
      </w:r>
      <w:r>
        <w:t xml:space="preserve">кционера» (ПАО «Газпром нефть») или перейти по ссылке: </w:t>
      </w:r>
    </w:p>
    <w:p w:rsidR="00000000" w:rsidRDefault="00986E60">
      <w:pPr>
        <w:pStyle w:val="a3"/>
      </w:pPr>
      <w:r>
        <w:t>https://draga.ru/akcioneram/uslugi/uchastie-v-sobranii-akcionerov/golosovanie/pao-gazprom-neft/ в период с 02 июня 2022 года до 18 часов 00 минут 23 июня 2022 года. Вниманию акционеров, учитывающих пр</w:t>
      </w:r>
      <w:r>
        <w:t xml:space="preserve">ава на ценные бумаги в депозитарии! Заполнение электронной формы бюллетеня станет доступно только после предоставления номинальным держателем </w:t>
      </w:r>
    </w:p>
    <w:p w:rsidR="00000000" w:rsidRDefault="00986E60">
      <w:pPr>
        <w:pStyle w:val="a3"/>
      </w:pPr>
      <w:r>
        <w:t>регистратору АО «ДРАГА» сведений о вашем праве на участие в Общем собрании акционеров. С порядком подключения к с</w:t>
      </w:r>
      <w:r>
        <w:t xml:space="preserve">ервису «Личный кабинет акционера» можно ознакомиться на сайте https://draga.ru в разделе Акционерам =&gt; Электронные сервисы =&gt; Сервис «Личный кабинет акционера» или перейти по ссылке </w:t>
      </w:r>
    </w:p>
    <w:p w:rsidR="00000000" w:rsidRDefault="00986E60">
      <w:pPr>
        <w:pStyle w:val="a3"/>
      </w:pPr>
      <w:r>
        <w:t>https://draga.ru/akcioneram/jelektronnye-servisy/lichnyj-kabinet-akcioner</w:t>
      </w:r>
      <w:r>
        <w:t xml:space="preserve">a/#Poryadok-1. 3) Лица, имеющие право на участие в Собрании, права на ценные бумаги которых учитываются номинальным держателем, иностранным номинальным держателем, иностранной организацией, вправе также принять участие в Собрании путем осуществления права </w:t>
      </w:r>
      <w:r>
        <w:t xml:space="preserve">голоса в порядке, </w:t>
      </w:r>
    </w:p>
    <w:p w:rsidR="00000000" w:rsidRDefault="00986E60">
      <w:pPr>
        <w:pStyle w:val="a3"/>
      </w:pPr>
      <w:r>
        <w:t>предусмотренном ст. 8.9. ФЗ «О рынке ценных бумаг» № 39-ФЗ от 22.04.1996г., путем дачи соответствующих указаний (инструкций) о голосовании лицам, указанным выше (по месту учета ценных бумаг акционера). ВНИМАНИЕ! Документы, удостоверяющие</w:t>
      </w:r>
      <w:r>
        <w:t xml:space="preserve"> полномочия правопреемников и представителей лиц, включенных в список лиц, имеющих право на участие в Собрании </w:t>
      </w:r>
    </w:p>
    <w:p w:rsidR="00000000" w:rsidRDefault="00986E60">
      <w:pPr>
        <w:pStyle w:val="a3"/>
      </w:pPr>
      <w:r>
        <w:t xml:space="preserve">(их копии, засвидетельствованные в установленном порядке), прилагаются к направляемым этими лицами бюллетеням для голосования. Совет директоров </w:t>
      </w:r>
      <w:r>
        <w:t xml:space="preserve">ПАО «Газпром нефть» Уважаемый акционер! В связи с введенными США, Европейским Союзом, Великобританией в феврале-апреле 2022 г. ограничительными мерами в отношении ПАО «Газпром нефть», а также с целью </w:t>
      </w:r>
    </w:p>
    <w:p w:rsidR="00000000" w:rsidRDefault="00986E60">
      <w:pPr>
        <w:pStyle w:val="a3"/>
      </w:pPr>
      <w:r>
        <w:lastRenderedPageBreak/>
        <w:t>минимизации рисков применения санкционных мер и введени</w:t>
      </w:r>
      <w:r>
        <w:t>и новых ограничительных мер, на основании Постановления Правительства Российской Федерации от 12 марта 2022 г. № 351 Совет директоров определил следующий перечень информации (материалов), которая не раскрывается и не предоставляется акционерам при подготов</w:t>
      </w:r>
      <w:r>
        <w:t xml:space="preserve">ке к проведению годового Общего </w:t>
      </w:r>
    </w:p>
    <w:p w:rsidR="00000000" w:rsidRDefault="00986E60">
      <w:pPr>
        <w:pStyle w:val="a3"/>
      </w:pPr>
      <w:r>
        <w:t>собрания акционеров ПАО «Газпром нефть» 24 июня 2022 г.: - Годовой отчет ПАО «Газпром нефть» за 2021 год. - Проект решения годового Общего собрания акционеров ПАО «Газпром нефть» по вопросу об избрании членов Совета директо</w:t>
      </w:r>
      <w:r>
        <w:t xml:space="preserve">ров ПАО «Газпром нефть». - Годовая бухгалтерская (финансовая) отчетность ПАО «Газпром нефть» за 2021 год и аудиторское </w:t>
      </w:r>
    </w:p>
    <w:p w:rsidR="00000000" w:rsidRDefault="00986E60">
      <w:pPr>
        <w:pStyle w:val="a3"/>
      </w:pPr>
      <w:r>
        <w:t>заключение о ней. - Сведения о кандидатах для избрания в Совет директоров, в том числе сведения о наличии или отсутствии письменного сог</w:t>
      </w:r>
      <w:r>
        <w:t xml:space="preserve">ласия выдвинутых кандидатов на избрание. - Отчет о заключенных ПАО «Газпром нефть» в 2021 году сделках, в совершении которых имеется заинтересованность. В соответствии с требованиями п. 16 ст. 8.2 Федерального </w:t>
      </w:r>
    </w:p>
    <w:p w:rsidR="00000000" w:rsidRDefault="00986E60">
      <w:pPr>
        <w:pStyle w:val="a3"/>
      </w:pPr>
      <w:r>
        <w:t xml:space="preserve">закона от 22.04.1996 № 39-ФЗ «О рынке ценных </w:t>
      </w:r>
      <w:r>
        <w:t xml:space="preserve">бумаг», ст. 6.1 и п.п.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</w:t>
      </w:r>
      <w:r>
        <w:t xml:space="preserve">своевременно информировать держателя реестра </w:t>
      </w:r>
    </w:p>
    <w:p w:rsidR="00000000" w:rsidRDefault="00986E60">
      <w:pPr>
        <w:pStyle w:val="a3"/>
      </w:pPr>
      <w:r>
        <w:t>акционеров общества или номинального держателя об изменении своих данных (для физических лиц: Ф.И.О., паспортные данные, адрес места регистрации согласно паспортным данным; для юридических лиц: наименование, ОГ</w:t>
      </w:r>
      <w:r>
        <w:t xml:space="preserve">РН, ИНН, место нахождения в соответствии с уставом, Ф.И.О. руководителя). Для сверки/обновления своих персональных данных Вам необходимо </w:t>
      </w:r>
    </w:p>
    <w:p w:rsidR="00000000" w:rsidRDefault="00986E60">
      <w:pPr>
        <w:pStyle w:val="a3"/>
      </w:pPr>
      <w:r>
        <w:t>обратиться по месту учета принадлежащих Вам акций: к Регистратору (АО «ДРАГА») либо в Депозитарий. Своевременное внесе</w:t>
      </w:r>
      <w:r>
        <w:t xml:space="preserve">ние изменений значительно упрощает акционеру совершение операций в реестре, участие в общих собраниях и получение дивидендов. При обращении к Регистратору обновление информации осуществляется на основании вновь заполненных Анкет и </w:t>
      </w:r>
    </w:p>
    <w:p w:rsidR="00000000" w:rsidRDefault="00986E60">
      <w:pPr>
        <w:pStyle w:val="a3"/>
      </w:pPr>
      <w:r>
        <w:t xml:space="preserve">Опросных листов (бланки </w:t>
      </w:r>
      <w:r>
        <w:t>размещены на сайте Регистратора www.draga.ru). 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</w:t>
      </w:r>
      <w:r>
        <w:t xml:space="preserve"> срок дивидендов и предъявления претензий со стороны налоговых </w:t>
      </w:r>
    </w:p>
    <w:p w:rsidR="00000000" w:rsidRDefault="00986E60">
      <w:pPr>
        <w:pStyle w:val="a3"/>
      </w:pPr>
      <w:r>
        <w:t>органов.</w:t>
      </w:r>
    </w:p>
    <w:p w:rsidR="00000000" w:rsidRDefault="00986E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 manager (495) 956-27-90, (495) 956-27-91</w:t>
      </w:r>
    </w:p>
    <w:p w:rsidR="00000000" w:rsidRDefault="00986E60">
      <w:pPr>
        <w:rPr>
          <w:rFonts w:eastAsia="Times New Roman"/>
        </w:rPr>
      </w:pPr>
      <w:r>
        <w:rPr>
          <w:rFonts w:eastAsia="Times New Roman"/>
        </w:rPr>
        <w:br/>
      </w:r>
    </w:p>
    <w:p w:rsidR="00986E60" w:rsidRDefault="00986E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41DC"/>
    <w:rsid w:val="008341DC"/>
    <w:rsid w:val="009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53EEC-D6B0-471F-84EE-13C193C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2022-05-20T05:10:00Z</dcterms:created>
  <dcterms:modified xsi:type="dcterms:W3CDTF">2022-05-20T05:10:00Z</dcterms:modified>
</cp:coreProperties>
</file>