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3261">
      <w:pPr>
        <w:pStyle w:val="a3"/>
        <w:divId w:val="17791761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91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91562844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</w:p>
        </w:tc>
      </w:tr>
      <w:tr w:rsidR="00000000">
        <w:trPr>
          <w:divId w:val="17791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</w:p>
        </w:tc>
      </w:tr>
      <w:tr w:rsidR="00000000">
        <w:trPr>
          <w:divId w:val="17791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91561610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</w:p>
        </w:tc>
      </w:tr>
      <w:tr w:rsidR="00000000">
        <w:trPr>
          <w:divId w:val="17791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91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326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8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</w:p>
        </w:tc>
      </w:tr>
    </w:tbl>
    <w:p w:rsidR="00000000" w:rsidRDefault="00C8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35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2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Российская Федерация, Республика Татарстан, г. Казань ул. Н.Ер</w:t>
            </w:r>
            <w:r>
              <w:rPr>
                <w:rFonts w:eastAsia="Times New Roman"/>
              </w:rPr>
              <w:br/>
              <w:t>шова, д. 57, ПАО "Таттеле</w:t>
            </w:r>
            <w:r>
              <w:rPr>
                <w:rFonts w:eastAsia="Times New Roman"/>
              </w:rPr>
              <w:t>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3261">
      <w:pPr>
        <w:rPr>
          <w:rFonts w:eastAsia="Times New Roman"/>
        </w:rPr>
      </w:pPr>
    </w:p>
    <w:p w:rsidR="00000000" w:rsidRDefault="00C832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326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>«Таттелеком» по результатам 2023 года.</w:t>
      </w:r>
      <w:r>
        <w:rPr>
          <w:rFonts w:eastAsia="Times New Roman"/>
        </w:rPr>
        <w:br/>
        <w:t>2. Распределение прибыли ПАО «Таттелеком» по результатам 2023 года. Выплата (объявление) дивидендов по результатам 2023 года.</w:t>
      </w:r>
      <w:r>
        <w:rPr>
          <w:rFonts w:eastAsia="Times New Roman"/>
        </w:rPr>
        <w:br/>
        <w:t>3. Избрание совета директоров ПАО «Таттелеком».</w:t>
      </w:r>
      <w:r>
        <w:rPr>
          <w:rFonts w:eastAsia="Times New Roman"/>
        </w:rPr>
        <w:br/>
        <w:t>4. Внесение изменений в Устав ПАО «Таттелек</w:t>
      </w:r>
      <w:r>
        <w:rPr>
          <w:rFonts w:eastAsia="Times New Roman"/>
        </w:rPr>
        <w:t>ом» и утверждение устава в новой редакции.</w:t>
      </w:r>
      <w:r>
        <w:rPr>
          <w:rFonts w:eastAsia="Times New Roman"/>
        </w:rPr>
        <w:br/>
        <w:t>5. Избрание ревизионной комиссии ПАО «Таттелеком».</w:t>
      </w:r>
      <w:r>
        <w:rPr>
          <w:rFonts w:eastAsia="Times New Roman"/>
        </w:rPr>
        <w:br/>
        <w:t xml:space="preserve">6. Назначение аудиторской организации ПАО «Таттелеком». </w:t>
      </w:r>
    </w:p>
    <w:p w:rsidR="00000000" w:rsidRDefault="00C832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</w:t>
      </w:r>
      <w:r>
        <w:t>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>вления центральным депозитарием доступа к такой информации"</w:t>
      </w:r>
    </w:p>
    <w:p w:rsidR="00000000" w:rsidRDefault="00C83261">
      <w:pPr>
        <w:pStyle w:val="a3"/>
      </w:pPr>
      <w:r>
        <w:t>4.2 Информация о созыве общего собрания акционеров эмитента</w:t>
      </w:r>
    </w:p>
    <w:p w:rsidR="00000000" w:rsidRDefault="00C8326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C83261">
      <w:pPr>
        <w:rPr>
          <w:rFonts w:eastAsia="Times New Roman"/>
        </w:rPr>
      </w:pPr>
      <w:r>
        <w:rPr>
          <w:rFonts w:eastAsia="Times New Roman"/>
        </w:rPr>
        <w:br/>
      </w:r>
    </w:p>
    <w:p w:rsidR="00C83261" w:rsidRDefault="00C832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C8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6306"/>
    <w:rsid w:val="00C83261"/>
    <w:rsid w:val="00D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C3F3E8-4C0F-4D73-BE73-3AD7CC2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2024-03-26T10:22:00Z</dcterms:created>
  <dcterms:modified xsi:type="dcterms:W3CDTF">2024-03-26T10:22:00Z</dcterms:modified>
</cp:coreProperties>
</file>