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07D2">
      <w:pPr>
        <w:pStyle w:val="a3"/>
        <w:divId w:val="3345049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34504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95652899</w:t>
            </w:r>
          </w:p>
        </w:tc>
        <w:tc>
          <w:tcPr>
            <w:tcW w:w="0" w:type="auto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</w:p>
        </w:tc>
      </w:tr>
      <w:tr w:rsidR="00000000">
        <w:trPr>
          <w:divId w:val="334504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</w:p>
        </w:tc>
      </w:tr>
      <w:tr w:rsidR="00000000">
        <w:trPr>
          <w:divId w:val="334504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93754584</w:t>
            </w:r>
          </w:p>
        </w:tc>
        <w:tc>
          <w:tcPr>
            <w:tcW w:w="0" w:type="auto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</w:p>
        </w:tc>
      </w:tr>
      <w:tr w:rsidR="00000000">
        <w:trPr>
          <w:divId w:val="334504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4504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07D2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"ТГК-2" ИНН 7606053324 (акции 1-01-10420-A / ISIN RU000A0JNGS7, 2-01-10420-A / ISIN RU000A0JNGT5)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0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908624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807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80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908624X7398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908624X7408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F807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7"/>
        <w:gridCol w:w="35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0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0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</w:t>
            </w:r>
            <w:r>
              <w:rPr>
                <w:rFonts w:eastAsia="Times New Roman"/>
              </w:rPr>
              <w:t xml:space="preserve">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«Реестр-РН», 150003, г. Ярославль, ул. Пятницкая, д.</w:t>
            </w:r>
            <w:r>
              <w:rPr>
                <w:rFonts w:eastAsia="Times New Roman"/>
              </w:rPr>
              <w:br/>
              <w:t>6;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</w:t>
            </w:r>
            <w:r>
              <w:rPr>
                <w:rFonts w:eastAsia="Times New Roman"/>
              </w:rPr>
              <w:t>е не предоставлена</w:t>
            </w:r>
          </w:p>
        </w:tc>
      </w:tr>
    </w:tbl>
    <w:p w:rsidR="00000000" w:rsidRDefault="00F807D2">
      <w:pPr>
        <w:rPr>
          <w:rFonts w:eastAsia="Times New Roman"/>
        </w:rPr>
      </w:pPr>
    </w:p>
    <w:p w:rsidR="00000000" w:rsidRDefault="00F807D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807D2">
      <w:pPr>
        <w:rPr>
          <w:rFonts w:eastAsia="Times New Roman"/>
        </w:rPr>
      </w:pPr>
      <w:r>
        <w:rPr>
          <w:rFonts w:eastAsia="Times New Roman"/>
        </w:rPr>
        <w:t>1. Об определении количественного состава Совета директоров ПАО «ТГК-2».</w:t>
      </w:r>
      <w:r>
        <w:rPr>
          <w:rFonts w:eastAsia="Times New Roman"/>
        </w:rPr>
        <w:br/>
        <w:t xml:space="preserve">2. Об избрании членов Совета директоров ПАО «ТГК-2». </w:t>
      </w:r>
    </w:p>
    <w:p w:rsidR="00000000" w:rsidRDefault="00F807D2">
      <w:pPr>
        <w:pStyle w:val="a3"/>
      </w:pPr>
      <w:r>
        <w:t xml:space="preserve">Направляем Вам поступившую в НКО АО НРД информацию о проведении общего собрания акционеров </w:t>
      </w:r>
      <w:r>
        <w:t>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</w:t>
      </w:r>
      <w:r>
        <w:t>т третьих лиц.</w:t>
      </w:r>
    </w:p>
    <w:p w:rsidR="00000000" w:rsidRDefault="00F807D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807D2">
      <w:pPr>
        <w:pStyle w:val="HTML"/>
      </w:pPr>
      <w:r>
        <w:t>По всем вопросам, связан</w:t>
      </w:r>
      <w:r>
        <w:t>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807D2">
      <w:pPr>
        <w:rPr>
          <w:rFonts w:eastAsia="Times New Roman"/>
        </w:rPr>
      </w:pPr>
      <w:r>
        <w:rPr>
          <w:rFonts w:eastAsia="Times New Roman"/>
        </w:rPr>
        <w:br/>
      </w:r>
    </w:p>
    <w:p w:rsidR="00F807D2" w:rsidRDefault="00F807D2">
      <w:pPr>
        <w:pStyle w:val="HTML"/>
      </w:pPr>
      <w:r>
        <w:t>Настоящий документ является визуализированн</w:t>
      </w:r>
      <w:r>
        <w:t>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8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639F"/>
    <w:rsid w:val="008A639F"/>
    <w:rsid w:val="00F8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9DCA61-F7A9-4421-8F63-ADFCB23C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75cb6fce8a45958278574469d5ed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2024-05-21T11:38:00Z</dcterms:created>
  <dcterms:modified xsi:type="dcterms:W3CDTF">2024-05-21T11:38:00Z</dcterms:modified>
</cp:coreProperties>
</file>