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7FB">
      <w:pPr>
        <w:pStyle w:val="a3"/>
        <w:divId w:val="19323530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235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52200643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</w:p>
        </w:tc>
      </w:tr>
      <w:tr w:rsidR="00000000">
        <w:trPr>
          <w:divId w:val="193235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</w:p>
        </w:tc>
      </w:tr>
      <w:tr w:rsidR="00000000">
        <w:trPr>
          <w:divId w:val="193235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52043130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</w:p>
        </w:tc>
      </w:tr>
      <w:tr w:rsidR="00000000">
        <w:trPr>
          <w:divId w:val="193235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353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57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5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B5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</w:p>
        </w:tc>
      </w:tr>
    </w:tbl>
    <w:p w:rsidR="00000000" w:rsidRDefault="00CB57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39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57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здание Бизнес-це</w:t>
            </w:r>
            <w:r>
              <w:rPr>
                <w:rFonts w:eastAsia="Times New Roman"/>
              </w:rPr>
              <w:br/>
              <w:t>нтра «Ринг парк», Акционерное общество «Регистраторское общество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57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CB57FB">
      <w:pPr>
        <w:rPr>
          <w:rFonts w:eastAsia="Times New Roman"/>
        </w:rPr>
      </w:pPr>
    </w:p>
    <w:p w:rsidR="00000000" w:rsidRDefault="00CB57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57F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 2. Утверждение годовой бухгалтерской (финансовой) отчетности Общества за 2020 год. 3. Утверждение распределения прибыли Об</w:t>
      </w:r>
      <w:r>
        <w:rPr>
          <w:rFonts w:eastAsia="Times New Roman"/>
        </w:rPr>
        <w:t>щества по результатам 2020 года. 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 5. О выплате вознаграждения за работу в составе Совет</w:t>
      </w:r>
      <w:r>
        <w:rPr>
          <w:rFonts w:eastAsia="Times New Roman"/>
        </w:rPr>
        <w:t>а директоров членам Совета директоров, не являющимся государственными служащими, в размере, установленном внутренними документами Общества. 6. О выплате вознаграждения за работу в составе Ревизионной комиссии членам Ревизионной комиссии, не являющимся госу</w:t>
      </w:r>
      <w:r>
        <w:rPr>
          <w:rFonts w:eastAsia="Times New Roman"/>
        </w:rPr>
        <w:t xml:space="preserve">дарственными служащими, в размере, установленном внутренними документами Общества. 7. Избрание членов Совета директоров Общества. 8. Избрание членов Ревизионной комиссии Общества. 9. Утверждение аудитора Общества. </w:t>
      </w:r>
    </w:p>
    <w:p w:rsidR="00000000" w:rsidRDefault="00CB57FB">
      <w:pPr>
        <w:pStyle w:val="a3"/>
      </w:pPr>
      <w:r>
        <w:t>Изменения в формулировке бюллетеня в разд</w:t>
      </w:r>
      <w:r>
        <w:t>еле должности кандидатов в СД и РК</w:t>
      </w:r>
    </w:p>
    <w:p w:rsidR="00000000" w:rsidRDefault="00CB57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t>95) 956-27-91</w:t>
      </w:r>
    </w:p>
    <w:p w:rsidR="00000000" w:rsidRDefault="00CB57FB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B57FB" w:rsidRDefault="00CB57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0F21"/>
    <w:rsid w:val="007E0F21"/>
    <w:rsid w:val="00C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2AD10E-6BDF-4EB0-93EE-111DD01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2021-06-03T10:10:00Z</dcterms:created>
  <dcterms:modified xsi:type="dcterms:W3CDTF">2021-06-03T10:10:00Z</dcterms:modified>
</cp:coreProperties>
</file>