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83456F">
      <w:pPr>
        <w:pStyle w:val="a3"/>
        <w:divId w:val="268395656"/>
      </w:pPr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3439"/>
        <w:gridCol w:w="2431"/>
        <w:gridCol w:w="3513"/>
      </w:tblGrid>
      <w:tr w:rsidR="00000000">
        <w:trPr>
          <w:divId w:val="268395656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30396701</w:t>
            </w:r>
          </w:p>
        </w:tc>
        <w:tc>
          <w:tcPr>
            <w:tcW w:w="0" w:type="auto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</w:p>
        </w:tc>
      </w:tr>
      <w:tr w:rsidR="00000000">
        <w:trPr>
          <w:divId w:val="268395656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Новое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</w:p>
        </w:tc>
      </w:tr>
      <w:tr w:rsidR="00000000">
        <w:trPr>
          <w:divId w:val="268395656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268395656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83456F">
      <w:pPr>
        <w:pStyle w:val="1"/>
        <w:rPr>
          <w:rFonts w:eastAsia="Times New Roman"/>
        </w:rPr>
      </w:pPr>
      <w:r>
        <w:rPr>
          <w:rFonts w:eastAsia="Times New Roman"/>
        </w:rPr>
        <w:t xml:space="preserve">(PRED) О корпоративном действии "Частичное погашение без уменьшения номинала" с ценными бумагами эмитента ПАО "ТГК-2" ИНН 7606053324 (облигация 4B02-02-10420-A / ISIN RU000A0JU7L6)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3956"/>
        <w:gridCol w:w="5427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8345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282427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PRED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Частичное погашение без уменьшения номинала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26 октября 2018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(расч.)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26 октября 2018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25 октября 2018 г.</w:t>
            </w:r>
          </w:p>
        </w:tc>
      </w:tr>
    </w:tbl>
    <w:p w:rsidR="00000000" w:rsidRDefault="0083456F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1257"/>
        <w:gridCol w:w="1218"/>
        <w:gridCol w:w="1218"/>
        <w:gridCol w:w="772"/>
        <w:gridCol w:w="1096"/>
        <w:gridCol w:w="1096"/>
        <w:gridCol w:w="1014"/>
        <w:gridCol w:w="983"/>
        <w:gridCol w:w="729"/>
      </w:tblGrid>
      <w:tr w:rsidR="00000000">
        <w:trPr>
          <w:tblHeader/>
          <w:tblCellSpacing w:w="7" w:type="dxa"/>
        </w:trPr>
        <w:tc>
          <w:tcPr>
            <w:tcW w:w="0" w:type="auto"/>
            <w:gridSpan w:val="9"/>
            <w:shd w:val="clear" w:color="auto" w:fill="BBBBBB"/>
            <w:vAlign w:val="center"/>
            <w:hideMark/>
          </w:tcPr>
          <w:p w:rsidR="00000000" w:rsidRDefault="008345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345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345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Номер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345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345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345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345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345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Номинальная стоимость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345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Остаточная номинальная стоимость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8345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Валюта номинала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"Территориальная генерирующая компания №2"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4B02-02-10420-A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03 сентября 2013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облигации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RU000A0JU7L6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RU000A0JU7L6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250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</w:tbl>
    <w:p w:rsidR="00000000" w:rsidRDefault="0083456F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8139"/>
        <w:gridCol w:w="124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83456F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погашении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Погашаемая часть в %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12.5 %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Размер погашаемой части в валюте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125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Валюта платежа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83456F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RUB</w:t>
            </w:r>
          </w:p>
        </w:tc>
      </w:tr>
    </w:tbl>
    <w:p w:rsidR="00000000" w:rsidRDefault="0083456F">
      <w:pPr>
        <w:rPr>
          <w:rFonts w:eastAsia="Times New Roman"/>
        </w:rPr>
      </w:pPr>
      <w:r>
        <w:rPr>
          <w:rFonts w:eastAsia="Times New Roman"/>
        </w:rPr>
        <w:br/>
      </w:r>
    </w:p>
    <w:p w:rsidR="0083456F" w:rsidRDefault="0083456F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 956-27-91/ For details please contact your account  manager (495) 956-27-90, (495) 956-27-91</w:t>
      </w:r>
    </w:p>
    <w:sectPr w:rsidR="008345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defaultTabStop w:val="708"/>
  <w:noPunctuationKerning/>
  <w:characterSpacingControl w:val="doNotCompress"/>
  <w:compat/>
  <w:rsids>
    <w:rsidRoot w:val="00820827"/>
    <w:rsid w:val="00820827"/>
    <w:rsid w:val="008345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395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214</Words>
  <Characters>1220</Characters>
  <Application>Microsoft Office Word</Application>
  <DocSecurity>0</DocSecurity>
  <Lines>10</Lines>
  <Paragraphs>2</Paragraphs>
  <ScaleCrop>false</ScaleCrop>
  <Company/>
  <LinksUpToDate>false</LinksUpToDate>
  <CharactersWithSpaces>1432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2018-10-05T04:24:00Z</dcterms:created>
  <dcterms:modified xsi:type="dcterms:W3CDTF">2018-10-05T04:24:00Z</dcterms:modified>
</cp:coreProperties>
</file>