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053E">
      <w:pPr>
        <w:pStyle w:val="a3"/>
        <w:divId w:val="6812013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81201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77806954</w:t>
            </w:r>
          </w:p>
        </w:tc>
        <w:tc>
          <w:tcPr>
            <w:tcW w:w="0" w:type="auto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</w:p>
        </w:tc>
      </w:tr>
      <w:tr w:rsidR="00000000">
        <w:trPr>
          <w:divId w:val="681201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</w:p>
        </w:tc>
      </w:tr>
      <w:tr w:rsidR="00000000">
        <w:trPr>
          <w:divId w:val="681201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77518861</w:t>
            </w:r>
          </w:p>
        </w:tc>
        <w:tc>
          <w:tcPr>
            <w:tcW w:w="0" w:type="auto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</w:p>
        </w:tc>
      </w:tr>
      <w:tr w:rsidR="00000000">
        <w:trPr>
          <w:divId w:val="681201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1201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053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0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798756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405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0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0405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0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05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</w:t>
            </w:r>
            <w:r>
              <w:rPr>
                <w:rFonts w:eastAsia="Times New Roman"/>
              </w:rPr>
              <w:t>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04053E">
      <w:pPr>
        <w:rPr>
          <w:rFonts w:eastAsia="Times New Roman"/>
        </w:rPr>
      </w:pPr>
    </w:p>
    <w:p w:rsidR="00000000" w:rsidRDefault="0004053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053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2022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2022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4. Назначение аудиторской организации ПАО «ЛУКОЙЛ».</w:t>
      </w:r>
      <w:r>
        <w:rPr>
          <w:rFonts w:eastAsia="Times New Roman"/>
        </w:rPr>
        <w:br/>
        <w:t>5. Утверждение Изменений в Устав Публичного акционерного общества «Нефтяная компания «ЛУКОЙЛ».</w:t>
      </w:r>
      <w:r>
        <w:rPr>
          <w:rFonts w:eastAsia="Times New Roman"/>
        </w:rPr>
        <w:br/>
        <w:t>6. Утверждение Изме</w:t>
      </w:r>
      <w:r>
        <w:rPr>
          <w:rFonts w:eastAsia="Times New Roman"/>
        </w:rPr>
        <w:t xml:space="preserve">нений в Положение о порядке подготовки и проведения общего собрания акционеров ПАО «ЛУКОЙЛ». </w:t>
      </w:r>
    </w:p>
    <w:p w:rsidR="00000000" w:rsidRDefault="000405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</w:t>
        </w:r>
        <w:r>
          <w:rPr>
            <w:rStyle w:val="a4"/>
          </w:rPr>
          <w:t>рому можно ознакомиться с дополнительной документацией</w:t>
        </w:r>
      </w:hyperlink>
    </w:p>
    <w:p w:rsidR="00000000" w:rsidRDefault="0004053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</w:t>
      </w:r>
      <w:r>
        <w:t xml:space="preserve"> (495) 956-27-90, (495) 956-27-91</w:t>
      </w:r>
    </w:p>
    <w:p w:rsidR="00000000" w:rsidRDefault="0004053E">
      <w:pPr>
        <w:rPr>
          <w:rFonts w:eastAsia="Times New Roman"/>
        </w:rPr>
      </w:pPr>
      <w:r>
        <w:rPr>
          <w:rFonts w:eastAsia="Times New Roman"/>
        </w:rPr>
        <w:br/>
      </w:r>
    </w:p>
    <w:p w:rsidR="0004053E" w:rsidRDefault="0004053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2EE1"/>
    <w:rsid w:val="0004053E"/>
    <w:rsid w:val="0049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D936F9-E597-4AEC-B47F-35FB1C75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999433087543cf93d0c6a8b6394e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2023-05-02T05:05:00Z</dcterms:created>
  <dcterms:modified xsi:type="dcterms:W3CDTF">2023-05-02T05:05:00Z</dcterms:modified>
</cp:coreProperties>
</file>