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282D">
      <w:pPr>
        <w:pStyle w:val="a3"/>
        <w:divId w:val="15973960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7396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72975282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</w:p>
        </w:tc>
      </w:tr>
      <w:tr w:rsidR="00000000">
        <w:trPr>
          <w:divId w:val="1597396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</w:p>
        </w:tc>
      </w:tr>
      <w:tr w:rsidR="00000000">
        <w:trPr>
          <w:divId w:val="1597396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72638311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</w:p>
        </w:tc>
      </w:tr>
      <w:tr w:rsidR="00000000">
        <w:trPr>
          <w:divId w:val="1597396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7396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82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2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756018X17947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62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Россия, 117186, г. </w:t>
            </w:r>
            <w:r>
              <w:rPr>
                <w:rFonts w:eastAsia="Times New Roman"/>
              </w:rPr>
              <w:lastRenderedPageBreak/>
              <w:t>Москв</w:t>
            </w:r>
            <w:r>
              <w:rPr>
                <w:rFonts w:eastAsia="Times New Roman"/>
              </w:rPr>
              <w:br/>
              <w:t>а, пр-кт Севас</w:t>
            </w:r>
            <w:r>
              <w:rPr>
                <w:rFonts w:eastAsia="Times New Roman"/>
              </w:rPr>
              <w:t>топольский, д. 43А, корп.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6282D">
      <w:pPr>
        <w:rPr>
          <w:rFonts w:eastAsia="Times New Roman"/>
        </w:rPr>
      </w:pPr>
    </w:p>
    <w:p w:rsidR="00000000" w:rsidRDefault="00D628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282D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совершённых Обществом взаимосвязанных сделок, в совокупности являющимися крупными и одновременно являющимися сделками, в совершении которых имелась заинтересованность, договоров поручительства, заключённых между ПАО «Абрау – Дюрсо</w:t>
      </w:r>
      <w:r>
        <w:rPr>
          <w:rFonts w:eastAsia="Times New Roman"/>
        </w:rPr>
        <w:t>» и РНКБ Банк (ПАО): (полный текст см.файл Сообщение о сущ.факте_О созыве ОСА ПАО А-Д 28.12.2022).</w:t>
      </w:r>
      <w:r>
        <w:rPr>
          <w:rFonts w:eastAsia="Times New Roman"/>
        </w:rPr>
        <w:br/>
        <w:t>2. Предоставление права подписания в последующем от имени Общества всех необходимых документов по сделкам, одобренным в пункте 1 повестки дня, без предварите</w:t>
      </w:r>
      <w:r>
        <w:rPr>
          <w:rFonts w:eastAsia="Times New Roman"/>
        </w:rPr>
        <w:t xml:space="preserve">льного согласия и/или последующего одобрения со стороны общего собрания акционеров Общества. </w:t>
      </w:r>
    </w:p>
    <w:p w:rsidR="00000000" w:rsidRDefault="00D628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 xml:space="preserve">и" </w:t>
      </w:r>
    </w:p>
    <w:p w:rsidR="00000000" w:rsidRDefault="00D6282D">
      <w:pPr>
        <w:pStyle w:val="a3"/>
      </w:pPr>
      <w:r>
        <w:t>4.2 Информация о созыве общего собрания акционеров эмитента</w:t>
      </w:r>
    </w:p>
    <w:p w:rsidR="00000000" w:rsidRDefault="00D6282D">
      <w:pPr>
        <w:pStyle w:val="a3"/>
      </w:pPr>
      <w:r>
        <w:t>протокол заседания совета директоров ПАО «Абрау – Дюрсо» от 23.11.2022 года № 12/2022.</w:t>
      </w:r>
    </w:p>
    <w:p w:rsidR="00000000" w:rsidRDefault="00D628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28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p w:rsidR="00000000" w:rsidRDefault="00D6282D">
      <w:pPr>
        <w:rPr>
          <w:rFonts w:eastAsia="Times New Roman"/>
        </w:rPr>
      </w:pPr>
      <w:r>
        <w:rPr>
          <w:rFonts w:eastAsia="Times New Roman"/>
        </w:rPr>
        <w:br/>
      </w:r>
    </w:p>
    <w:p w:rsidR="00D6282D" w:rsidRDefault="00D628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</w:t>
      </w:r>
      <w:r>
        <w:t>тронном документе.</w:t>
      </w:r>
    </w:p>
    <w:sectPr w:rsidR="00D6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75CB"/>
    <w:rsid w:val="000E75CB"/>
    <w:rsid w:val="00D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4F1302-F089-4356-A953-947F2E8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776d472264701ab13e8393de5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2022-12-05T05:21:00Z</dcterms:created>
  <dcterms:modified xsi:type="dcterms:W3CDTF">2022-12-05T05:21:00Z</dcterms:modified>
</cp:coreProperties>
</file>