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2194">
      <w:pPr>
        <w:pStyle w:val="a3"/>
        <w:divId w:val="110842765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08427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74235058</w:t>
            </w:r>
          </w:p>
        </w:tc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</w:p>
        </w:tc>
      </w:tr>
      <w:tr w:rsidR="00000000">
        <w:trPr>
          <w:divId w:val="1108427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</w:p>
        </w:tc>
      </w:tr>
      <w:tr w:rsidR="00000000">
        <w:trPr>
          <w:divId w:val="1108427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73285664</w:t>
            </w:r>
          </w:p>
        </w:tc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</w:p>
        </w:tc>
      </w:tr>
      <w:tr w:rsidR="00000000">
        <w:trPr>
          <w:divId w:val="1108427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8427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219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2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759608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февраля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C21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2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2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2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2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2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2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2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2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2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759608X10563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C21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4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2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февраля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февраля 2023 </w:t>
            </w:r>
            <w:r>
              <w:rPr>
                <w:rFonts w:eastAsia="Times New Roman"/>
              </w:rPr>
              <w:t>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21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1-й Телеут,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</w:t>
            </w:r>
            <w:r>
              <w:rPr>
                <w:rFonts w:eastAsia="Times New Roman"/>
              </w:rPr>
              <w:t xml:space="preserve">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C21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729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C2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219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образовании Единоличного исполнительного органа - Генерального директора ОАО «Белон»</w:t>
            </w:r>
          </w:p>
        </w:tc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21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Образовать единоличный исполнительный орган ОАО «Белон». Назначить на должность Генерального директора ОАО «Белон» Харченко Владимира Федоровича с 12.02.2023. </w:t>
            </w:r>
          </w:p>
        </w:tc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C219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C2194">
      <w:pPr>
        <w:rPr>
          <w:rFonts w:eastAsia="Times New Roman"/>
        </w:rPr>
      </w:pPr>
    </w:p>
    <w:p w:rsidR="00000000" w:rsidRDefault="001C219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C2194">
      <w:pPr>
        <w:rPr>
          <w:rFonts w:eastAsia="Times New Roman"/>
        </w:rPr>
      </w:pPr>
      <w:r>
        <w:rPr>
          <w:rFonts w:eastAsia="Times New Roman"/>
        </w:rPr>
        <w:t xml:space="preserve">1. Об образовании Единоличного исполнительного органа - Генерального директора ОАО «Белон». </w:t>
      </w:r>
    </w:p>
    <w:p w:rsidR="00000000" w:rsidRDefault="001C2194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</w:t>
      </w:r>
      <w:r>
        <w:t>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C2194">
      <w:pPr>
        <w:pStyle w:val="a3"/>
      </w:pPr>
      <w:r>
        <w:t>Приложение 1:</w:t>
      </w:r>
      <w:r>
        <w:t xml:space="preserve">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C2194">
      <w:pPr>
        <w:pStyle w:val="HTML"/>
      </w:pPr>
      <w:r>
        <w:t xml:space="preserve">По всем вопросам, связанным с настоящим сообщением, </w:t>
      </w:r>
      <w:r>
        <w:t>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C2194">
      <w:pPr>
        <w:rPr>
          <w:rFonts w:eastAsia="Times New Roman"/>
        </w:rPr>
      </w:pPr>
      <w:r>
        <w:rPr>
          <w:rFonts w:eastAsia="Times New Roman"/>
        </w:rPr>
        <w:br/>
      </w:r>
    </w:p>
    <w:p w:rsidR="001C2194" w:rsidRDefault="001C2194">
      <w:pPr>
        <w:pStyle w:val="HTML"/>
      </w:pPr>
      <w:r>
        <w:lastRenderedPageBreak/>
        <w:t>Настоящий документ является визуализированной формой электронного докум</w:t>
      </w:r>
      <w:r>
        <w:t>ента и содержит существенную информацию. Полная информация содержится непосредственно в электронном документе.</w:t>
      </w:r>
    </w:p>
    <w:sectPr w:rsidR="001C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0957"/>
    <w:rsid w:val="001C2194"/>
    <w:rsid w:val="0095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2CBD3E-8E5B-409E-BFE2-F9B685D1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42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916e291c8b4522ba9ba83b1887d6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2023-01-16T04:51:00Z</dcterms:created>
  <dcterms:modified xsi:type="dcterms:W3CDTF">2023-01-16T04:51:00Z</dcterms:modified>
</cp:coreProperties>
</file>