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674">
      <w:pPr>
        <w:pStyle w:val="a3"/>
        <w:divId w:val="9670803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7080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65847351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</w:p>
        </w:tc>
      </w:tr>
      <w:tr w:rsidR="00000000">
        <w:trPr>
          <w:divId w:val="967080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</w:p>
        </w:tc>
      </w:tr>
      <w:tr w:rsidR="00000000">
        <w:trPr>
          <w:divId w:val="967080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7080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67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5567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697815X9257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055674">
      <w:pPr>
        <w:rPr>
          <w:rFonts w:eastAsia="Times New Roman"/>
        </w:rPr>
      </w:pPr>
    </w:p>
    <w:p w:rsidR="00000000" w:rsidRDefault="00055674">
      <w:pPr>
        <w:pStyle w:val="a3"/>
      </w:pPr>
      <w:r>
        <w:t>определить в качестве даты, до которой от акционеров, являющихся в совокупности владельцами не менее чем 2 процентов голосующих акций ПАО «М.видео», будут приниматься предложения о внесении вопросов в повестку дня годового Общего собрания акционеров ПАО «М</w:t>
      </w:r>
      <w:r>
        <w:t>.видео», проводимого в 2022 году, и предложения о выдвижении кандидатов для избрания в Совет директоров ПАО «М.видео» и Ревизионную комиссию ПАО «М.видео» на годовом Общем собрании акционеров ПАО «М.видео», проводимом в 2022 году, (далее – Предложения) - 1</w:t>
      </w:r>
      <w:r>
        <w:t xml:space="preserve">3 мая 2022 года (включительно). </w:t>
      </w:r>
    </w:p>
    <w:p w:rsidR="00000000" w:rsidRDefault="000556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5674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5674">
      <w:pPr>
        <w:rPr>
          <w:rFonts w:eastAsia="Times New Roman"/>
        </w:rPr>
      </w:pPr>
      <w:r>
        <w:rPr>
          <w:rFonts w:eastAsia="Times New Roman"/>
        </w:rPr>
        <w:br/>
      </w:r>
    </w:p>
    <w:p w:rsidR="00055674" w:rsidRDefault="00055674">
      <w:pPr>
        <w:pStyle w:val="HTML"/>
      </w:pPr>
      <w:r>
        <w:lastRenderedPageBreak/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1595"/>
    <w:rsid w:val="00055674"/>
    <w:rsid w:val="008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B3EDB3-C132-4F56-9C74-880FC2C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067336edde40f59a487364685ea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2022-05-05T04:23:00Z</dcterms:created>
  <dcterms:modified xsi:type="dcterms:W3CDTF">2022-05-05T04:23:00Z</dcterms:modified>
</cp:coreProperties>
</file>