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399F">
      <w:pPr>
        <w:pStyle w:val="a3"/>
        <w:divId w:val="10040882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4088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51764576</w:t>
            </w:r>
          </w:p>
        </w:tc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</w:p>
        </w:tc>
      </w:tr>
      <w:tr w:rsidR="00000000">
        <w:trPr>
          <w:divId w:val="1004088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</w:p>
        </w:tc>
      </w:tr>
      <w:tr w:rsidR="00000000">
        <w:trPr>
          <w:divId w:val="1004088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28690476</w:t>
            </w:r>
          </w:p>
        </w:tc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</w:p>
        </w:tc>
      </w:tr>
      <w:tr w:rsidR="00000000">
        <w:trPr>
          <w:divId w:val="1004088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4088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399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</w:t>
            </w:r>
            <w:r>
              <w:rPr>
                <w:rFonts w:eastAsia="Times New Roman"/>
              </w:rPr>
              <w:t xml:space="preserve"> 2018 г.</w:t>
            </w:r>
          </w:p>
        </w:tc>
      </w:tr>
    </w:tbl>
    <w:p w:rsidR="00000000" w:rsidRDefault="004F39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</w:t>
            </w:r>
            <w:r>
              <w:rPr>
                <w:rFonts w:eastAsia="Times New Roman"/>
              </w:rPr>
              <w:t>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4F39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F39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F39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9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99F">
            <w:pPr>
              <w:rPr>
                <w:rFonts w:eastAsia="Times New Roman"/>
              </w:rPr>
            </w:pPr>
          </w:p>
        </w:tc>
      </w:tr>
    </w:tbl>
    <w:p w:rsidR="00000000" w:rsidRDefault="004F399F">
      <w:pPr>
        <w:rPr>
          <w:rFonts w:eastAsia="Times New Roman"/>
        </w:rPr>
      </w:pPr>
    </w:p>
    <w:p w:rsidR="00000000" w:rsidRDefault="004F399F">
      <w:pPr>
        <w:pStyle w:val="a3"/>
      </w:pPr>
      <w:r>
        <w:t xml:space="preserve">О прекращении с 21.05.2021 г. выплаты дивидендов по акциям ПАО "Интер РАО" по итогам 2017 финансового года в связи с истечением срока их выплаты. </w:t>
      </w:r>
    </w:p>
    <w:p w:rsidR="00000000" w:rsidRDefault="004F399F">
      <w:pPr>
        <w:pStyle w:val="a3"/>
      </w:pPr>
      <w:r>
        <w:t>Размер дивиденда на одну обыкновенную акцию ПАО "Интер РАО" составляет 0.130383141762452 рубля.</w:t>
      </w:r>
    </w:p>
    <w:p w:rsidR="00000000" w:rsidRDefault="004F39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</w:t>
        </w:r>
        <w:r>
          <w:rPr>
            <w:rStyle w:val="a4"/>
          </w:rPr>
          <w:t>торому можно ознакомиться с дополнительной документацией</w:t>
        </w:r>
      </w:hyperlink>
    </w:p>
    <w:p w:rsidR="00000000" w:rsidRDefault="004F39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</w:t>
      </w:r>
      <w:r>
        <w:t>er (495) 956-27-90, (495) 956-27-91</w:t>
      </w:r>
    </w:p>
    <w:p w:rsidR="00000000" w:rsidRDefault="004F399F">
      <w:pPr>
        <w:rPr>
          <w:rFonts w:eastAsia="Times New Roman"/>
        </w:rPr>
      </w:pPr>
      <w:r>
        <w:rPr>
          <w:rFonts w:eastAsia="Times New Roman"/>
        </w:rPr>
        <w:br/>
      </w:r>
    </w:p>
    <w:p w:rsidR="004F399F" w:rsidRDefault="004F39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3240"/>
    <w:rsid w:val="004F399F"/>
    <w:rsid w:val="006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F95154-7030-4220-8844-02374A76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09ae6bf0424885a71b9854e26b5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2021-05-26T04:01:00Z</dcterms:created>
  <dcterms:modified xsi:type="dcterms:W3CDTF">2021-05-26T04:01:00Z</dcterms:modified>
</cp:coreProperties>
</file>