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58A2">
      <w:pPr>
        <w:pStyle w:val="a3"/>
        <w:divId w:val="4672843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7284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109786195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</w:p>
        </w:tc>
      </w:tr>
      <w:tr w:rsidR="00000000">
        <w:trPr>
          <w:divId w:val="467284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</w:p>
        </w:tc>
      </w:tr>
      <w:tr w:rsidR="00000000">
        <w:trPr>
          <w:divId w:val="467284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7284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58A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52, Отель «</w:t>
            </w:r>
            <w:r>
              <w:rPr>
                <w:rFonts w:eastAsia="Times New Roman"/>
              </w:rPr>
              <w:br/>
              <w:t>ibis Калининград Центр»</w:t>
            </w:r>
          </w:p>
        </w:tc>
      </w:tr>
    </w:tbl>
    <w:p w:rsidR="00000000" w:rsidRDefault="00EC5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1049563X58871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EC58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5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EC58A2">
      <w:pPr>
        <w:rPr>
          <w:rFonts w:eastAsia="Times New Roman"/>
        </w:rPr>
      </w:pPr>
    </w:p>
    <w:p w:rsidR="00000000" w:rsidRDefault="00EC58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58A2">
      <w:pPr>
        <w:rPr>
          <w:rFonts w:eastAsia="Times New Roman"/>
        </w:rPr>
      </w:pPr>
      <w:r>
        <w:rPr>
          <w:rFonts w:eastAsia="Times New Roman"/>
        </w:rPr>
        <w:t xml:space="preserve">1. Предоставление акционеру Общества, владеющему более 20% акций Общества и обратившемуся в разумный срок с соответствующим </w:t>
      </w:r>
      <w:r>
        <w:rPr>
          <w:rFonts w:eastAsia="Times New Roman"/>
        </w:rPr>
        <w:t>требованием в Общество, копий Документов, представляющих собой или подтверждающих инструкции, рекомендации, руководства, указания, предложения, побуждения со стороны ЭН+ в адрес членов Совета директоров РУСАЛа в связи с принятием решений о дивидендах с 201</w:t>
      </w:r>
      <w:r>
        <w:rPr>
          <w:rFonts w:eastAsia="Times New Roman"/>
        </w:rPr>
        <w:t>7 по 2024 год. 2.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переписки внутри и между ЭН+ и РУСАЛ с 2019 по 2024 год по вопросу влияния ограничений,</w:t>
      </w:r>
      <w:r>
        <w:rPr>
          <w:rFonts w:eastAsia="Times New Roman"/>
        </w:rPr>
        <w:t xml:space="preserve"> установленных в Условиях об исключении, на распределение дивидендов г-ну Олегу Дерипаске. 3.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</w:t>
      </w:r>
      <w:r>
        <w:rPr>
          <w:rFonts w:eastAsia="Times New Roman"/>
        </w:rPr>
        <w:t>нтов, переписки и сообщений, касающихся Комитета по назначениям ЭН+ с 2018 по 2024 год. 4.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Документо</w:t>
      </w:r>
      <w:r>
        <w:rPr>
          <w:rFonts w:eastAsia="Times New Roman"/>
        </w:rPr>
        <w:t>в, переписки и сообщений, касающихся процесса проверки в отношении каждого кандидата в члены Совет директоров РУСАЛа с 2018 по 2024 год. 5. Предоставление акционеру Общества, владеющему более 20% акций Общества и обратившемуся в разумный срок с соответству</w:t>
      </w:r>
      <w:r>
        <w:rPr>
          <w:rFonts w:eastAsia="Times New Roman"/>
        </w:rPr>
        <w:t xml:space="preserve">ющим требованием в Общество, копий всех Документов, переписки и сообщений, касающихся поиска и отбора кандидатов на позиции директоров РУСАЛа независимой компанией по подбору руководящего персонала с 2018 по 2024 год. 6. </w:t>
      </w:r>
      <w:r>
        <w:rPr>
          <w:rFonts w:eastAsia="Times New Roman"/>
        </w:rPr>
        <w:lastRenderedPageBreak/>
        <w:t xml:space="preserve">Предоставление акционеру Общества, </w:t>
      </w:r>
      <w:r>
        <w:rPr>
          <w:rFonts w:eastAsia="Times New Roman"/>
        </w:rPr>
        <w:t>владеющему более 20% акций Общества и обратившемуся в разумный срок с соответствующим требованием в Общество, копий всех Документов, переписки и сообщений, касающихся выбора независимой компании по подбору руководящего персонала и взаимодействия с ней с 20</w:t>
      </w:r>
      <w:r>
        <w:rPr>
          <w:rFonts w:eastAsia="Times New Roman"/>
        </w:rPr>
        <w:t>18 по 2024 год. 7.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Документов, касающихся обсуждения дивидендной политики РУСАЛа в то или иное время</w:t>
      </w:r>
      <w:r>
        <w:rPr>
          <w:rFonts w:eastAsia="Times New Roman"/>
        </w:rPr>
        <w:t>, включая условия, толкование, применение и обсуждение дивидендной политики и любых изменений к ней, включая документы в связи со встречей 15 июля 2015 года. 8. Предоставление акционеру Общества, владеющему более 20% акций Общества и обратившемуся в разумн</w:t>
      </w:r>
      <w:r>
        <w:rPr>
          <w:rFonts w:eastAsia="Times New Roman"/>
        </w:rPr>
        <w:t>ый срок с соответствующим требованием в Общество, копий всех соглашений, стороной которых является РУСАЛ, которые содержат положения, ограничивающие выплату дивидендов РУСАЛом в 2017-2024 годах, и всю переписку с выгодоприобретателями таких положений в свя</w:t>
      </w:r>
      <w:r>
        <w:rPr>
          <w:rFonts w:eastAsia="Times New Roman"/>
        </w:rPr>
        <w:t>зи с обращениями РУСАЛа за отказом, согласованием или освобождением от этих положений. 9.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Документов, отр</w:t>
      </w:r>
      <w:r>
        <w:rPr>
          <w:rFonts w:eastAsia="Times New Roman"/>
        </w:rPr>
        <w:t>ажающих фактические выборку и погашение РУСАЛом кредитов и займов за каждый отчетный период с 2015 по 2024 год, с разбивкой по каждому займу. 10. Предоставление акционеру Общества, владеющему более 20% акций Общества и обратившемуся в разумный срок с соотв</w:t>
      </w:r>
      <w:r>
        <w:rPr>
          <w:rFonts w:eastAsia="Times New Roman"/>
        </w:rPr>
        <w:t>етствующим требованием в Общество, копии Соглашения от 10 декабря 2012 года в отношении ПАО «Горно-металлургическая компания «Норильский Никель»» между РУСАЛом, Whiteleave Holdings Limited, Crispian Investments Limited, Владимиром Потаниным и Романом Абрам</w:t>
      </w:r>
      <w:r>
        <w:rPr>
          <w:rFonts w:eastAsia="Times New Roman"/>
        </w:rPr>
        <w:t>овичем с учетом внесенных в него изменений и актуальной редакции 11. Предоставление акционеру Общества, владеющему более 20% акций Общества и обратившемуся в разумный срок с соответствующим требованием в Общество, копии Дополнительного соглашения № 15 к Со</w:t>
      </w:r>
      <w:r>
        <w:rPr>
          <w:rFonts w:eastAsia="Times New Roman"/>
        </w:rPr>
        <w:t>глашению от 10 декабря 2012 года в отношении ПАО «Горно-металлургическая компания «Норильский Никель»» между РУСАЛом, Whiteleave Holdings Limited, Crispian Investments Limited, Владимиром Потаниным и Романом Абрамовичем от 10 декабря 2012 года с учетом вне</w:t>
      </w:r>
      <w:r>
        <w:rPr>
          <w:rFonts w:eastAsia="Times New Roman"/>
        </w:rPr>
        <w:t>сенных в него изменений и актуальной редакции 12.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переписки между г-ном Николасом Джорданом, ЭН+ и РУСАЛо</w:t>
      </w:r>
      <w:r>
        <w:rPr>
          <w:rFonts w:eastAsia="Times New Roman"/>
        </w:rPr>
        <w:t xml:space="preserve">м, касающейся отставки г-на Николаса Джордана из Совета директоров Русала.. </w:t>
      </w:r>
    </w:p>
    <w:p w:rsidR="00000000" w:rsidRDefault="00EC58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C58A2">
      <w:pPr>
        <w:pStyle w:val="a3"/>
      </w:pPr>
      <w:r>
        <w:t>4.2 Информация</w:t>
      </w:r>
      <w:r>
        <w:t xml:space="preserve"> о созыве общего собрания акционеров эмитента</w:t>
      </w:r>
    </w:p>
    <w:p w:rsidR="00000000" w:rsidRDefault="00EC58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EC58A2">
      <w:pPr>
        <w:rPr>
          <w:rFonts w:eastAsia="Times New Roman"/>
        </w:rPr>
      </w:pPr>
      <w:r>
        <w:rPr>
          <w:rFonts w:eastAsia="Times New Roman"/>
        </w:rPr>
        <w:br/>
      </w:r>
    </w:p>
    <w:p w:rsidR="00EC58A2" w:rsidRDefault="00EC58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2290"/>
    <w:rsid w:val="00CC2290"/>
    <w:rsid w:val="00E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6F2B5-6798-44B0-8762-1587ECB7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2025-06-10T11:20:00Z</dcterms:created>
  <dcterms:modified xsi:type="dcterms:W3CDTF">2025-06-10T11:20:00Z</dcterms:modified>
</cp:coreProperties>
</file>