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D434C">
      <w:pPr>
        <w:pStyle w:val="a3"/>
        <w:divId w:val="102540749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25407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33911627</w:t>
            </w:r>
          </w:p>
        </w:tc>
        <w:tc>
          <w:tcPr>
            <w:tcW w:w="0" w:type="auto"/>
            <w:vAlign w:val="center"/>
            <w:hideMark/>
          </w:tcPr>
          <w:p w:rsidR="00000000" w:rsidRDefault="003D434C">
            <w:pPr>
              <w:rPr>
                <w:rFonts w:eastAsia="Times New Roman"/>
              </w:rPr>
            </w:pPr>
          </w:p>
        </w:tc>
      </w:tr>
      <w:tr w:rsidR="00000000">
        <w:trPr>
          <w:divId w:val="1025407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434C">
            <w:pPr>
              <w:rPr>
                <w:rFonts w:eastAsia="Times New Roman"/>
              </w:rPr>
            </w:pPr>
          </w:p>
        </w:tc>
      </w:tr>
      <w:tr w:rsidR="00000000">
        <w:trPr>
          <w:divId w:val="1025407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D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33129567</w:t>
            </w:r>
          </w:p>
        </w:tc>
        <w:tc>
          <w:tcPr>
            <w:tcW w:w="0" w:type="auto"/>
            <w:vAlign w:val="center"/>
            <w:hideMark/>
          </w:tcPr>
          <w:p w:rsidR="00000000" w:rsidRDefault="003D434C">
            <w:pPr>
              <w:rPr>
                <w:rFonts w:eastAsia="Times New Roman"/>
              </w:rPr>
            </w:pPr>
          </w:p>
        </w:tc>
      </w:tr>
      <w:tr w:rsidR="00000000">
        <w:trPr>
          <w:divId w:val="1025407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5407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D434C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корпоративном действии "Тендерное предложение о выкупе /обратный выкуп ценных бумаг" с ценными бумагами эмитента ПАО "МегаФон" ИНН 7812014560 (акция 1-03-00822-J / ISIN 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66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43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409317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3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3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"МегаФон Финанс"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3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ценных бумаг публичного общества по требованию лица, которое приобрело более 95 процентов акций общества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3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84.8</w:t>
            </w:r>
          </w:p>
        </w:tc>
      </w:tr>
    </w:tbl>
    <w:p w:rsidR="00000000" w:rsidRDefault="003D43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58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D43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43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43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43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43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43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43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43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43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409317X17717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</w:t>
            </w:r>
            <w:r>
              <w:rPr>
                <w:rFonts w:eastAsia="Times New Roman"/>
              </w:rPr>
              <w:t xml:space="preserve">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D43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3"/>
        <w:gridCol w:w="28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43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3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3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659.26 RUB</w:t>
            </w:r>
          </w:p>
        </w:tc>
      </w:tr>
    </w:tbl>
    <w:p w:rsidR="00000000" w:rsidRDefault="003D434C">
      <w:pPr>
        <w:rPr>
          <w:rFonts w:eastAsia="Times New Roman"/>
        </w:rPr>
      </w:pPr>
    </w:p>
    <w:p w:rsidR="00000000" w:rsidRDefault="003D434C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D434C">
      <w:pPr>
        <w:pStyle w:val="a3"/>
      </w:pPr>
      <w:r>
        <w:t>8.8. Информация о направлении эмитентом владельцам ценных бумаг поступившего ему добровольно</w:t>
      </w:r>
      <w:r>
        <w:t>го или обязательного предложения о приобретении акций и эмиссионных ценных бумаг, конвертируемых в акции, предусмотренного статьями 84¹ или 84² ФЗ АО, внесенных в указанное добровольное или обязательное предложение изменениях, уведомления о праве требовать</w:t>
      </w:r>
      <w:r>
        <w:t xml:space="preserve"> выкупа акций и эмиссионных ценных бумаг, конвертируемых в акции, предусмотренного статьей 84.7 ФЗ АО, или требования о выкупе акций и эмиссионных ценных бумаг, конвертируемых в акции, предусмотренного статьей 84.8 ФЗ АО. </w:t>
      </w:r>
    </w:p>
    <w:p w:rsidR="00000000" w:rsidRDefault="003D434C">
      <w:pPr>
        <w:pStyle w:val="a3"/>
      </w:pPr>
      <w:r>
        <w:t>Сведения по налоговым льготам ука</w:t>
      </w:r>
      <w:r>
        <w:t>зываются неформализованным текстом</w:t>
      </w:r>
    </w:p>
    <w:p w:rsidR="00000000" w:rsidRDefault="003D434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D434C" w:rsidRDefault="003D434C">
      <w:pPr>
        <w:pStyle w:val="HTML"/>
      </w:pPr>
      <w:r>
        <w:t>По в</w:t>
      </w:r>
      <w:r>
        <w:t>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3D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C4699"/>
    <w:rsid w:val="003D434C"/>
    <w:rsid w:val="005C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0EA1D7-0174-478C-B790-4F088227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40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149435d081e42d9aad75ec5658549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2019-06-04T05:25:00Z</dcterms:created>
  <dcterms:modified xsi:type="dcterms:W3CDTF">2019-06-04T05:25:00Z</dcterms:modified>
</cp:coreProperties>
</file>