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664A">
      <w:pPr>
        <w:pStyle w:val="a3"/>
        <w:divId w:val="106614313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66143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24979766</w:t>
            </w:r>
          </w:p>
        </w:tc>
        <w:tc>
          <w:tcPr>
            <w:tcW w:w="0" w:type="auto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</w:p>
        </w:tc>
      </w:tr>
      <w:tr w:rsidR="00000000">
        <w:trPr>
          <w:divId w:val="1066143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</w:p>
        </w:tc>
      </w:tr>
      <w:tr w:rsidR="00000000">
        <w:trPr>
          <w:divId w:val="1066143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6143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664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Банк ВТБ (ПАО) ИНН 7702070139 (акции 10401000B/RU000A0JP5V6, 20301000B/RU000A0JX1X1, 20401000B/RU000A0JX1Y9)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66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566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1"/>
        <w:gridCol w:w="891"/>
        <w:gridCol w:w="1237"/>
        <w:gridCol w:w="1237"/>
        <w:gridCol w:w="1391"/>
        <w:gridCol w:w="1130"/>
        <w:gridCol w:w="1130"/>
        <w:gridCol w:w="134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66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6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6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6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6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6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6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6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6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566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1"/>
        <w:gridCol w:w="4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66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на сайте www.vtbreg.ru и в мобильном при</w:t>
            </w:r>
            <w:r>
              <w:rPr>
                <w:rFonts w:eastAsia="Times New Roman"/>
              </w:rPr>
              <w:br/>
              <w:t>ложении "Акционер ВТБ"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66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</w:t>
            </w:r>
            <w:r>
              <w:rPr>
                <w:rFonts w:eastAsia="Times New Roman"/>
              </w:rPr>
              <w:t>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6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66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6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D5664A">
      <w:pPr>
        <w:rPr>
          <w:rFonts w:eastAsia="Times New Roman"/>
        </w:rPr>
      </w:pPr>
    </w:p>
    <w:p w:rsidR="00000000" w:rsidRDefault="00D5664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664A">
      <w:pPr>
        <w:rPr>
          <w:rFonts w:eastAsia="Times New Roman"/>
        </w:rPr>
      </w:pPr>
      <w:r>
        <w:rPr>
          <w:rFonts w:eastAsia="Times New Roman"/>
        </w:rPr>
        <w:t>1. О реорганизации Банка ВТБ (публичное акционерное общество) в форме присоединения к нему Банка ВТБ 24 (публичное акционерное общество). 2. Об утверждении новой редакции Устава Банка ВТБ (публичное акционерное общество). 3. Об утверждении новой редакции П</w:t>
      </w:r>
      <w:r>
        <w:rPr>
          <w:rFonts w:eastAsia="Times New Roman"/>
        </w:rPr>
        <w:t xml:space="preserve">оложения о Правлении Банка ВТБ (публичное акционерное общество). </w:t>
      </w:r>
    </w:p>
    <w:p w:rsidR="00000000" w:rsidRDefault="00D5664A">
      <w:pPr>
        <w:pStyle w:val="a3"/>
      </w:pPr>
      <w:r>
        <w:t>Материалы, предоставляемые при подготовке к проведению годового Общего собрания акционеров размещены на сайте Банка ВТБ (ПАО) - http://www.vtb.ru/ir/governance/meeting/. Электронная форма бю</w:t>
      </w:r>
      <w:r>
        <w:t xml:space="preserve">ллетеней для голосования может быть заполнена в информационно-телекоммуникационной сети «Интернет» на сайте АО ВТБ Регистратор - http://www.vtbreg.ru с 17 октября 2017г. </w:t>
      </w:r>
    </w:p>
    <w:p w:rsidR="00000000" w:rsidRDefault="00D5664A">
      <w:pPr>
        <w:pStyle w:val="a3"/>
      </w:pPr>
      <w:r>
        <w:t>Настоящим сообщаем о получении НКО АО НРД информации, предоставляемой эмитентом ценны</w:t>
      </w:r>
      <w:r>
        <w:t>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</w:t>
      </w:r>
      <w:r>
        <w:t xml:space="preserve"> ПОРЯДКУ ПРЕДОСТАВЛЕНИЯ ЦЕНТРАЛЬНЫМ ДЕПОЗИТАРИЕМ ДОСТУПА К ТАКОЙ ИНФОРМАЦИИ".</w:t>
      </w:r>
      <w:r>
        <w:br/>
      </w:r>
      <w:r>
        <w:br/>
        <w:t xml:space="preserve">4.4. Сообщение о проведении общего собрания акционеров эмитента. </w:t>
      </w:r>
      <w:r>
        <w:br/>
        <w:t>4.6. Содержание и состав сведений, составляющих Информация (материалы), подлежащую предоставлению лицам, имеющи</w:t>
      </w:r>
      <w:r>
        <w:t>м право на участие в общем собрании акционеров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D5664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</w:t>
      </w:r>
      <w:r>
        <w:t>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5664A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5664A"/>
    <w:rsid w:val="00D5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2017-10-09T11:35:00Z</dcterms:created>
  <dcterms:modified xsi:type="dcterms:W3CDTF">2017-10-09T11:35:00Z</dcterms:modified>
</cp:coreProperties>
</file>