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22989">
      <w:pPr>
        <w:pStyle w:val="a3"/>
        <w:divId w:val="43628950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36289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109698519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</w:p>
        </w:tc>
      </w:tr>
      <w:tr w:rsidR="00000000">
        <w:trPr>
          <w:divId w:val="436289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</w:p>
        </w:tc>
      </w:tr>
      <w:tr w:rsidR="00000000">
        <w:trPr>
          <w:divId w:val="436289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109692671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</w:p>
        </w:tc>
      </w:tr>
      <w:tr w:rsidR="00000000">
        <w:trPr>
          <w:divId w:val="436289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6289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2989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"РусГидро" ИНН 2460066195 (акция 1-01-55038-E / ISIN RU000A0JPKH7)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1048438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D229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113"/>
        <w:gridCol w:w="1992"/>
        <w:gridCol w:w="1394"/>
        <w:gridCol w:w="1527"/>
        <w:gridCol w:w="1695"/>
        <w:gridCol w:w="16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1048438X9516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229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1048907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</w:p>
        </w:tc>
      </w:tr>
    </w:tbl>
    <w:p w:rsidR="00000000" w:rsidRDefault="00D229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4"/>
        <w:gridCol w:w="29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</w:t>
            </w:r>
            <w:r>
              <w:rPr>
                <w:rFonts w:eastAsia="Times New Roman"/>
              </w:rPr>
              <w:t>27137, г. Москва, а/я 54, АО ВТБ Регистратор;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https://www.vtbreg.ru; https://www.e-vote.ru/ru</w:t>
            </w:r>
          </w:p>
        </w:tc>
      </w:tr>
    </w:tbl>
    <w:p w:rsidR="00000000" w:rsidRDefault="00D229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678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2024 год согласно проекту годового отчета, входящему в состав материалов к Собранию*. </w:t>
            </w:r>
            <w:r>
              <w:rPr>
                <w:rFonts w:eastAsia="Times New Roman"/>
              </w:rPr>
              <w:t>*Под материалами к Собранию понимается информация (материалы), подлежащая (подлежащие) предоставлению лицам, имеющим право голоса при принятии решений Общим собранием акционеров Общества по итогам 2024 года, при подготовке к его проведению.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</w:t>
            </w:r>
            <w:r>
              <w:rPr>
                <w:rFonts w:eastAsia="Times New Roman"/>
              </w:rPr>
              <w:t>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</w:t>
            </w:r>
            <w:r>
              <w:rPr>
                <w:rFonts w:eastAsia="Times New Roman"/>
              </w:rPr>
              <w:t>бщества по итогам 2024 года, входящую в состав материалов к Собранию*. *Под материалами к Собранию понимается информация (материалы), подлежащая (подлежащие) предоставлению лицам, имеющим право голоса при принятии решений Общим собранием акционеров Обществ</w:t>
            </w:r>
            <w:r>
              <w:rPr>
                <w:rFonts w:eastAsia="Times New Roman"/>
              </w:rPr>
              <w:t>а по итогам 2024 года, при подготовке к его проведению.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Общества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(убытка) Общества по результатам 2024 года: (млн. рублей) Нераспределенная прибыль (убыток) отчетного периода (13 433,8) Распределить на: Резервный фонд 0 Развитие Общества 0 Дивиденды 0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(убытка) Общества по результатам 2024 года: (млн. рублей) 1. Нераспределенная прибыль (убыток) отчетного периода (13 433,8) Распределить на: Резервный фонд 0 Развитие Общества</w:t>
            </w:r>
            <w:r>
              <w:rPr>
                <w:rFonts w:eastAsia="Times New Roman"/>
              </w:rPr>
              <w:t xml:space="preserve"> 0 Дивиденды 0 2. Нераспределенная прибыль прошлых лет 33 648,0 Распределить на: Дивиденды 33 648,0 Итого распределить на Дивиденды 33 648,0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 дивидендов, сроках и форме их выплаты по результатам 2024 года и установлении даты, на которую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обыкновенным акциям Обще</w:t>
            </w:r>
            <w:r>
              <w:rPr>
                <w:rFonts w:eastAsia="Times New Roman"/>
              </w:rPr>
              <w:t>ства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(объявить) дивиденды по обыкновенным акциям Общества в размере 0,075648608 рублей на одну акцию. Форма выплаты дивидендов: денежная. </w:t>
            </w:r>
            <w:r>
              <w:rPr>
                <w:rFonts w:eastAsia="Times New Roman"/>
              </w:rPr>
              <w:t>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Общества, не должен превышать 10 (десять) рабочих дней, а другим зарегист</w:t>
            </w:r>
            <w:r>
              <w:rPr>
                <w:rFonts w:eastAsia="Times New Roman"/>
              </w:rPr>
              <w:t>рированным в реестре акционеров Общества лицам – 25 (двадцать пять) рабочих дней с даты, на которую определяются лица, имеющие право на получение дивидендов. Установить 11.07.2025 (11-ый день со дня принятия решения о выплате (объявлении) дивидендов) в кач</w:t>
            </w:r>
            <w:r>
              <w:rPr>
                <w:rFonts w:eastAsia="Times New Roman"/>
              </w:rPr>
              <w:t>естве даты, на которую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Совета директоров членам Совета директоров, не являющимся госуд</w:t>
            </w:r>
            <w:r>
              <w:rPr>
                <w:rFonts w:eastAsia="Times New Roman"/>
              </w:rPr>
              <w:t>арственными служащими, в размере, установленном внутренними документами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членам Совета директоров Общества вознаграждения по итогам работы в Совете директоров в 2024 - 2025 корпоративном году в ра</w:t>
            </w:r>
            <w:r>
              <w:rPr>
                <w:rFonts w:eastAsia="Times New Roman"/>
              </w:rPr>
              <w:t>змере, порядке и сроки, определенные Положением о выплате вознаграждений и компенсаций членам Совета директоров ПАО «РусГидро», утвержденным решением годового Общего собрания акционеров Общества 30.06.2021 (протокол от 01.07.2021 № 20).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</w:t>
            </w:r>
            <w:r>
              <w:rPr>
                <w:rFonts w:eastAsia="Times New Roman"/>
              </w:rPr>
              <w:t>ренними документами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Ревизионной комиссии Общества по итогам работы в Ревизионной комиссии за период с 29.06.2024 по 30.06.2025 в размере, порядке и сроки, определенные Полож</w:t>
            </w:r>
            <w:r>
              <w:rPr>
                <w:rFonts w:eastAsia="Times New Roman"/>
              </w:rPr>
              <w:t>ением о вознаграждениях и компенсациях членам Ревизионной комиссии ПАО «РусГидро», утвержденным решением годового Общего собрания акционеров Общества 30.06.2023 (протокол от 30.06.2023 № 22).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</w:t>
            </w:r>
            <w:r>
              <w:rPr>
                <w:rFonts w:eastAsia="Times New Roman"/>
              </w:rPr>
              <w:t>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Трутнев Юрий Петрович - Заместитель Председателя Правительства Российской Федерации – полномочный представитель Президента Российской Федерации в Дальневосточном федеральном округе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Балашов Максим Генрихович - Директор по работе с естественными монополиями Акционерного общества «РУССКИЙ АЛЮМИНИЙ Менеджмент»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Быстров Максим Сергеевич - Председатель Правления Ассоциации «Некоммерческое партнерство Совет рынка по </w:t>
            </w:r>
            <w:r>
              <w:rPr>
                <w:rFonts w:eastAsia="Times New Roman"/>
              </w:rPr>
              <w:lastRenderedPageBreak/>
              <w:t>организации эффективной системы оптовой и розничной торговли электрической энергией и мощностью»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Грабчак Евгений Петрович - Заместитель Министра энергетики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Довлатов Артем Сергеевич - Заместитель Председателя – член правления государственной корпорац</w:t>
            </w:r>
            <w:r>
              <w:rPr>
                <w:rFonts w:eastAsia="Times New Roman"/>
              </w:rPr>
              <w:t>ии развития «ВЭБ.РФ»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Окладникова Ирина Андреевна - Первый заместитель Министра финансов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</w:t>
            </w:r>
            <w:r>
              <w:rPr>
                <w:rFonts w:eastAsia="Times New Roman"/>
              </w:rPr>
              <w:t>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Пластинин Сергей Аркадьевич - Первый заместитель исполнительного директора Общества с ограниченной ответственностью «ДельтаБио»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Половинка Владислав Васильевич - Начальник Управления развития приоритетных территорий Правительства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Рогалев Николай Дмитриевич - Ректор федерального государственного бюджетного образовательного учреждения высшего образования «Национальный исследовательский университет «МЭИ»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Филиппова Наталья Олеговна - Заместитель руководителя Секретариата Заместителя Председателя Правительства Российской Федерации – полномочного представителя Президента РФ в ДФО Трутнева Ю.П.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</w:t>
            </w:r>
            <w:r>
              <w:rPr>
                <w:rFonts w:eastAsia="Times New Roman"/>
              </w:rPr>
              <w:t>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Хмарин Виктор Викторович - Председатель Правления – Генеральный директор Публичного акционерного общества «Федеральная гидрогенерирующая компания – РусГидро»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7.1.12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Цивилев Сергей Евгеньевич -</w:t>
            </w:r>
            <w:r>
              <w:rPr>
                <w:rFonts w:eastAsia="Times New Roman"/>
              </w:rPr>
              <w:t xml:space="preserve"> Министр энергетики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7.1.13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Чекунков Алексей Олегович - Министр Российской Федерации по развитию Дальнего Востока и Арктики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Костенко Глеб Александрович - Заместитель директора Департамента Минэнерго России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следующем составе: - Мальсагов Якуб Хаджимуратович - Начальник отдела </w:t>
            </w:r>
            <w:r>
              <w:rPr>
                <w:rFonts w:eastAsia="Times New Roman"/>
              </w:rPr>
              <w:t>Управления Росимущества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Репин Игорь Николаевич - Заместитель исполнительного директора Ассоциации профессиональных инвесторов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</w:t>
            </w:r>
            <w:r>
              <w:rPr>
                <w:rFonts w:eastAsia="Times New Roman"/>
              </w:rPr>
              <w:t xml:space="preserve">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Якушев Георгий Александрович - Начальник отдела Департамента Минэнерго России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</w:t>
            </w:r>
            <w:r>
              <w:rPr>
                <w:rFonts w:eastAsia="Times New Roman"/>
              </w:rPr>
              <w:t>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следующем составе: - Яховская Наталья Викторовна </w:t>
            </w:r>
            <w:r>
              <w:rPr>
                <w:rFonts w:eastAsia="Times New Roman"/>
              </w:rPr>
              <w:t>- Начальник Управления Росимущества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Акционерное общество «Технологии Доверия – Аудит» (ОГРН 1027700148431) Аудиторской организацией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</w:t>
            </w:r>
            <w:r>
              <w:rPr>
                <w:rFonts w:eastAsia="Times New Roman"/>
              </w:rPr>
              <w:t>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Общества в новой редакции согласно проекту Устава Общества, входящему в состав материалов к Собранию*. *Под материалами к Собранию понимается информация (материалы), подлежащая (подлежащие) </w:t>
            </w:r>
            <w:r>
              <w:rPr>
                <w:rFonts w:eastAsia="Times New Roman"/>
              </w:rPr>
              <w:t>предоставлению лицам, имеющим право голоса при принятии решений Общим собранием акционеров Общества по итогам 2024 года, при подготовке к его проведению.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2298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22989">
      <w:pPr>
        <w:rPr>
          <w:rFonts w:eastAsia="Times New Roman"/>
        </w:rPr>
      </w:pPr>
    </w:p>
    <w:p w:rsidR="00000000" w:rsidRDefault="00D2298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22989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Общества. 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 xml:space="preserve">3. Утверждение распределения прибыли Общества по результатам 2024 года. </w:t>
      </w:r>
      <w:r>
        <w:rPr>
          <w:rFonts w:eastAsia="Times New Roman"/>
        </w:rPr>
        <w:br/>
        <w:t>4. О размере дивидендов, сроках и форме их выплаты по результатам 2024</w:t>
      </w:r>
      <w:r>
        <w:rPr>
          <w:rFonts w:eastAsia="Times New Roman"/>
        </w:rPr>
        <w:t xml:space="preserve"> года и установлении даты, на которую определяются лица, имеющие право на получение дивидендов. </w:t>
      </w:r>
      <w:r>
        <w:rPr>
          <w:rFonts w:eastAsia="Times New Roman"/>
        </w:rPr>
        <w:br/>
        <w:t xml:space="preserve">5. О выплате вознаграждения за работу в составе Совета директоров членам Совета директоров, не являющимся государственными служащими, в размере, установленном </w:t>
      </w:r>
      <w:r>
        <w:rPr>
          <w:rFonts w:eastAsia="Times New Roman"/>
        </w:rPr>
        <w:t xml:space="preserve">внутренними документами Общества. </w:t>
      </w:r>
      <w:r>
        <w:rPr>
          <w:rFonts w:eastAsia="Times New Roman"/>
        </w:rPr>
        <w:br/>
        <w:t xml:space="preserve">6.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 </w:t>
      </w:r>
      <w:r>
        <w:rPr>
          <w:rFonts w:eastAsia="Times New Roman"/>
        </w:rPr>
        <w:br/>
        <w:t>7. Избрание членов Со</w:t>
      </w:r>
      <w:r>
        <w:rPr>
          <w:rFonts w:eastAsia="Times New Roman"/>
        </w:rPr>
        <w:t xml:space="preserve">вета директоров Общества. </w:t>
      </w:r>
      <w:r>
        <w:rPr>
          <w:rFonts w:eastAsia="Times New Roman"/>
        </w:rPr>
        <w:br/>
        <w:t xml:space="preserve">8. Избрание членов Ревизионной комиссии Общества. </w:t>
      </w:r>
      <w:r>
        <w:rPr>
          <w:rFonts w:eastAsia="Times New Roman"/>
        </w:rPr>
        <w:br/>
        <w:t xml:space="preserve">9. Назначение Аудиторской организации Общества. </w:t>
      </w:r>
      <w:r>
        <w:rPr>
          <w:rFonts w:eastAsia="Times New Roman"/>
        </w:rPr>
        <w:br/>
        <w:t xml:space="preserve">10. Утверждение Устава Общества в новой редакции. </w:t>
      </w:r>
    </w:p>
    <w:p w:rsidR="00000000" w:rsidRDefault="00D22989">
      <w:pPr>
        <w:pStyle w:val="a3"/>
      </w:pPr>
      <w:r>
        <w:t>Электронная форма бюллетеня может быть заполнена на сайтах в сети Интернет htt</w:t>
      </w:r>
      <w:r>
        <w:t>ps://www.vtbreg.ru и https://www.e-vote.ru/ru.</w:t>
      </w:r>
    </w:p>
    <w:p w:rsidR="00000000" w:rsidRDefault="00D2298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</w:t>
      </w:r>
      <w:r>
        <w:t>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D2298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22989">
      <w:pPr>
        <w:pStyle w:val="HTML"/>
      </w:pPr>
      <w:r>
        <w:t>По всем вопросам, связанным с настоящим сообщением, Вы можете обращаться к Вашим персональным менед</w:t>
      </w:r>
      <w:r>
        <w:t>жерам по телефонам: (495) 956-27-90, (495) 956-27-91/ For details please contact your account  manager (495) 956-27-90, (495) 956-27-91</w:t>
      </w:r>
    </w:p>
    <w:p w:rsidR="00000000" w:rsidRDefault="00D22989">
      <w:pPr>
        <w:rPr>
          <w:rFonts w:eastAsia="Times New Roman"/>
        </w:rPr>
      </w:pPr>
      <w:r>
        <w:rPr>
          <w:rFonts w:eastAsia="Times New Roman"/>
        </w:rPr>
        <w:br/>
      </w:r>
    </w:p>
    <w:p w:rsidR="00D22989" w:rsidRDefault="00D2298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</w:t>
      </w:r>
      <w:r>
        <w:t xml:space="preserve"> информация содержится непосредственно в электронном документе.</w:t>
      </w:r>
    </w:p>
    <w:sectPr w:rsidR="00D22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06C2"/>
    <w:rsid w:val="00D22989"/>
    <w:rsid w:val="00E3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E66875-3F9E-4D7D-B24B-BC1473C4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8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fb3ee6d94644e1a8168c21f6d948b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3109</Words>
  <Characters>17724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2025-06-09T05:59:00Z</dcterms:created>
  <dcterms:modified xsi:type="dcterms:W3CDTF">2025-06-09T05:59:00Z</dcterms:modified>
</cp:coreProperties>
</file>