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532" w:rsidRPr="000C7532" w:rsidRDefault="000C7532" w:rsidP="000C7532">
      <w:pPr>
        <w:spacing w:before="100" w:beforeAutospacing="1" w:after="100" w:afterAutospacing="1"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607"/>
        <w:gridCol w:w="3204"/>
        <w:gridCol w:w="3678"/>
      </w:tblGrid>
      <w:tr w:rsidR="000C7532" w:rsidRPr="000C7532" w:rsidTr="000C7532">
        <w:trPr>
          <w:tblCellSpacing w:w="7" w:type="dxa"/>
        </w:trPr>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Сообщение</w:t>
            </w:r>
          </w:p>
        </w:tc>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 110783997</w:t>
            </w:r>
          </w:p>
        </w:tc>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r>
      <w:tr w:rsidR="000C7532" w:rsidRPr="000C7532" w:rsidTr="000C7532">
        <w:trPr>
          <w:tblCellSpacing w:w="7" w:type="dxa"/>
        </w:trPr>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Функция сообщения:</w:t>
            </w:r>
          </w:p>
        </w:tc>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Повторное сообщение</w:t>
            </w:r>
          </w:p>
        </w:tc>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r>
      <w:tr w:rsidR="000C7532" w:rsidRPr="000C7532" w:rsidTr="000C7532">
        <w:trPr>
          <w:tblCellSpacing w:w="7" w:type="dxa"/>
        </w:trPr>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 110781028</w:t>
            </w:r>
          </w:p>
        </w:tc>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r>
      <w:tr w:rsidR="000C7532" w:rsidRPr="000C7532" w:rsidTr="000C7532">
        <w:trPr>
          <w:tblCellSpacing w:w="7" w:type="dxa"/>
        </w:trPr>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NDC000000000</w:t>
            </w:r>
          </w:p>
        </w:tc>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НКО АО НРД</w:t>
            </w:r>
          </w:p>
        </w:tc>
      </w:tr>
      <w:tr w:rsidR="000C7532" w:rsidRPr="000C7532" w:rsidTr="000C7532">
        <w:trPr>
          <w:tblCellSpacing w:w="7" w:type="dxa"/>
        </w:trPr>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MC0083900000</w:t>
            </w:r>
          </w:p>
        </w:tc>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ООО ИК "ММК-Финанс"</w:t>
            </w:r>
          </w:p>
        </w:tc>
      </w:tr>
    </w:tbl>
    <w:p w:rsidR="000C7532" w:rsidRPr="000C7532" w:rsidRDefault="000C7532" w:rsidP="000C7532">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0C7532">
        <w:rPr>
          <w:rFonts w:ascii="Times New Roman" w:eastAsia="Times New Roman" w:hAnsi="Times New Roman" w:cs="Times New Roman"/>
          <w:b/>
          <w:bCs/>
          <w:kern w:val="36"/>
          <w:sz w:val="24"/>
          <w:szCs w:val="24"/>
          <w:lang w:eastAsia="ru-RU"/>
        </w:rPr>
        <w:t xml:space="preserve">(MEET) </w:t>
      </w:r>
      <w:bookmarkStart w:id="0" w:name="_GoBack"/>
      <w:r w:rsidRPr="000C7532">
        <w:rPr>
          <w:rFonts w:ascii="Times New Roman" w:eastAsia="Times New Roman" w:hAnsi="Times New Roman" w:cs="Times New Roman"/>
          <w:b/>
          <w:bCs/>
          <w:kern w:val="36"/>
          <w:sz w:val="24"/>
          <w:szCs w:val="24"/>
          <w:lang w:eastAsia="ru-RU"/>
        </w:rPr>
        <w:t>О прошедшем корпоративном действии "Годовое заседание общего собрания акционеров" с ценными бумагами эмитента ПАО "Корпоративный центр ИКС 5" ИНН 9722079341 (акция 1-01-16812-A</w:t>
      </w:r>
      <w:bookmarkEnd w:id="0"/>
      <w:r w:rsidRPr="000C7532">
        <w:rPr>
          <w:rFonts w:ascii="Times New Roman" w:eastAsia="Times New Roman" w:hAnsi="Times New Roman" w:cs="Times New Roman"/>
          <w:b/>
          <w:bCs/>
          <w:kern w:val="36"/>
          <w:sz w:val="24"/>
          <w:szCs w:val="24"/>
          <w:lang w:eastAsia="ru-RU"/>
        </w:rPr>
        <w:t xml:space="preserve"> / ISIN RU000A108X38)</w:t>
      </w:r>
    </w:p>
    <w:tbl>
      <w:tblPr>
        <w:tblW w:w="5000" w:type="pct"/>
        <w:tblCellSpacing w:w="7" w:type="dxa"/>
        <w:tblCellMar>
          <w:left w:w="0" w:type="dxa"/>
          <w:right w:w="0" w:type="dxa"/>
        </w:tblCellMar>
        <w:tblLook w:val="04A0" w:firstRow="1" w:lastRow="0" w:firstColumn="1" w:lastColumn="0" w:noHBand="0" w:noVBand="1"/>
      </w:tblPr>
      <w:tblGrid>
        <w:gridCol w:w="4143"/>
        <w:gridCol w:w="6346"/>
      </w:tblGrid>
      <w:tr w:rsidR="000C7532" w:rsidRPr="000C7532" w:rsidTr="000C7532">
        <w:trPr>
          <w:tblHeader/>
          <w:tblCellSpacing w:w="7" w:type="dxa"/>
        </w:trPr>
        <w:tc>
          <w:tcPr>
            <w:tcW w:w="0" w:type="auto"/>
            <w:gridSpan w:val="2"/>
            <w:shd w:val="clear" w:color="auto" w:fill="BBBBBB"/>
            <w:vAlign w:val="center"/>
            <w:hideMark/>
          </w:tcPr>
          <w:p w:rsidR="000C7532" w:rsidRPr="000C7532" w:rsidRDefault="000C7532" w:rsidP="000C7532">
            <w:pPr>
              <w:spacing w:after="0" w:line="240" w:lineRule="auto"/>
              <w:jc w:val="center"/>
              <w:rPr>
                <w:rFonts w:ascii="Times New Roman" w:eastAsia="Times New Roman" w:hAnsi="Times New Roman" w:cs="Times New Roman"/>
                <w:b/>
                <w:bCs/>
                <w:sz w:val="24"/>
                <w:szCs w:val="24"/>
                <w:lang w:eastAsia="ru-RU"/>
              </w:rPr>
            </w:pPr>
            <w:r w:rsidRPr="000C7532">
              <w:rPr>
                <w:rFonts w:ascii="Times New Roman" w:eastAsia="Times New Roman" w:hAnsi="Times New Roman" w:cs="Times New Roman"/>
                <w:b/>
                <w:bCs/>
                <w:sz w:val="24"/>
                <w:szCs w:val="24"/>
                <w:lang w:eastAsia="ru-RU"/>
              </w:rPr>
              <w:t>Реквизиты корпоративного действия</w:t>
            </w:r>
          </w:p>
        </w:tc>
      </w:tr>
      <w:tr w:rsidR="000C7532" w:rsidRPr="000C7532" w:rsidTr="000C7532">
        <w:trPr>
          <w:tblCellSpacing w:w="7" w:type="dxa"/>
        </w:trPr>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roofErr w:type="spellStart"/>
            <w:r w:rsidRPr="000C7532">
              <w:rPr>
                <w:rFonts w:ascii="Times New Roman" w:eastAsia="Times New Roman" w:hAnsi="Times New Roman" w:cs="Times New Roman"/>
                <w:sz w:val="24"/>
                <w:szCs w:val="24"/>
                <w:lang w:eastAsia="ru-RU"/>
              </w:rPr>
              <w:t>Референс</w:t>
            </w:r>
            <w:proofErr w:type="spellEnd"/>
            <w:r w:rsidRPr="000C7532">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0C7532" w:rsidRPr="000C7532" w:rsidRDefault="000C7532" w:rsidP="000C7532">
            <w:pPr>
              <w:wordWrap w:val="0"/>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1020092</w:t>
            </w:r>
          </w:p>
        </w:tc>
      </w:tr>
      <w:tr w:rsidR="000C7532" w:rsidRPr="000C7532" w:rsidTr="000C7532">
        <w:trPr>
          <w:tblCellSpacing w:w="7" w:type="dxa"/>
        </w:trPr>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0C7532" w:rsidRPr="000C7532" w:rsidRDefault="000C7532" w:rsidP="000C7532">
            <w:pPr>
              <w:wordWrap w:val="0"/>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MEET</w:t>
            </w:r>
          </w:p>
        </w:tc>
      </w:tr>
      <w:tr w:rsidR="000C7532" w:rsidRPr="000C7532" w:rsidTr="000C7532">
        <w:trPr>
          <w:tblCellSpacing w:w="7" w:type="dxa"/>
        </w:trPr>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0C7532" w:rsidRPr="000C7532" w:rsidRDefault="000C7532" w:rsidP="000C7532">
            <w:pPr>
              <w:wordWrap w:val="0"/>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Годовое заседание общего собрания акционеров</w:t>
            </w:r>
          </w:p>
        </w:tc>
      </w:tr>
      <w:tr w:rsidR="000C7532" w:rsidRPr="000C7532" w:rsidTr="000C7532">
        <w:trPr>
          <w:tblCellSpacing w:w="7" w:type="dxa"/>
        </w:trPr>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27 июня 2025 г. 12:00 МСК</w:t>
            </w:r>
          </w:p>
        </w:tc>
      </w:tr>
      <w:tr w:rsidR="000C7532" w:rsidRPr="000C7532" w:rsidTr="000C7532">
        <w:trPr>
          <w:tblCellSpacing w:w="7" w:type="dxa"/>
        </w:trPr>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03 июня 2025 г.</w:t>
            </w:r>
          </w:p>
        </w:tc>
      </w:tr>
      <w:tr w:rsidR="000C7532" w:rsidRPr="000C7532" w:rsidTr="000C7532">
        <w:trPr>
          <w:tblCellSpacing w:w="7" w:type="dxa"/>
        </w:trPr>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0C7532" w:rsidRPr="000C7532" w:rsidRDefault="000C7532" w:rsidP="000C7532">
            <w:pPr>
              <w:wordWrap w:val="0"/>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Заседание</w:t>
            </w:r>
          </w:p>
        </w:tc>
      </w:tr>
      <w:tr w:rsidR="000C7532" w:rsidRPr="000C7532" w:rsidTr="000C7532">
        <w:trPr>
          <w:tblCellSpacing w:w="7" w:type="dxa"/>
        </w:trPr>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Место проведения заседания</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г. Москва, Кутузовский проспект, 2/1, стр. 1 (Отель «</w:t>
            </w:r>
            <w:proofErr w:type="spellStart"/>
            <w:r w:rsidRPr="000C7532">
              <w:rPr>
                <w:rFonts w:ascii="Times New Roman" w:eastAsia="Times New Roman" w:hAnsi="Times New Roman" w:cs="Times New Roman"/>
                <w:sz w:val="24"/>
                <w:szCs w:val="24"/>
                <w:lang w:eastAsia="ru-RU"/>
              </w:rPr>
              <w:t>Рэдиссон</w:t>
            </w:r>
            <w:proofErr w:type="spellEnd"/>
            <w:r w:rsidRPr="000C7532">
              <w:rPr>
                <w:rFonts w:ascii="Times New Roman" w:eastAsia="Times New Roman" w:hAnsi="Times New Roman" w:cs="Times New Roman"/>
                <w:sz w:val="24"/>
                <w:szCs w:val="24"/>
                <w:lang w:eastAsia="ru-RU"/>
              </w:rPr>
              <w:t xml:space="preserve"> </w:t>
            </w:r>
            <w:proofErr w:type="spellStart"/>
            <w:r w:rsidRPr="000C7532">
              <w:rPr>
                <w:rFonts w:ascii="Times New Roman" w:eastAsia="Times New Roman" w:hAnsi="Times New Roman" w:cs="Times New Roman"/>
                <w:sz w:val="24"/>
                <w:szCs w:val="24"/>
                <w:lang w:eastAsia="ru-RU"/>
              </w:rPr>
              <w:t>Коллекш</w:t>
            </w:r>
            <w:proofErr w:type="spellEnd"/>
            <w:r w:rsidRPr="000C7532">
              <w:rPr>
                <w:rFonts w:ascii="Times New Roman" w:eastAsia="Times New Roman" w:hAnsi="Times New Roman" w:cs="Times New Roman"/>
                <w:sz w:val="24"/>
                <w:szCs w:val="24"/>
                <w:lang w:eastAsia="ru-RU"/>
              </w:rPr>
              <w:br/>
            </w:r>
            <w:proofErr w:type="spellStart"/>
            <w:r w:rsidRPr="000C7532">
              <w:rPr>
                <w:rFonts w:ascii="Times New Roman" w:eastAsia="Times New Roman" w:hAnsi="Times New Roman" w:cs="Times New Roman"/>
                <w:sz w:val="24"/>
                <w:szCs w:val="24"/>
                <w:lang w:eastAsia="ru-RU"/>
              </w:rPr>
              <w:t>ен</w:t>
            </w:r>
            <w:proofErr w:type="spellEnd"/>
            <w:r w:rsidRPr="000C7532">
              <w:rPr>
                <w:rFonts w:ascii="Times New Roman" w:eastAsia="Times New Roman" w:hAnsi="Times New Roman" w:cs="Times New Roman"/>
                <w:sz w:val="24"/>
                <w:szCs w:val="24"/>
                <w:lang w:eastAsia="ru-RU"/>
              </w:rPr>
              <w:t xml:space="preserve"> Москва», Конференц-зал, 2 этаж).</w:t>
            </w:r>
          </w:p>
        </w:tc>
      </w:tr>
    </w:tbl>
    <w:p w:rsidR="000C7532" w:rsidRPr="000C7532" w:rsidRDefault="000C7532" w:rsidP="000C7532">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475"/>
        <w:gridCol w:w="1579"/>
        <w:gridCol w:w="1795"/>
        <w:gridCol w:w="1256"/>
        <w:gridCol w:w="1376"/>
        <w:gridCol w:w="1491"/>
        <w:gridCol w:w="1491"/>
        <w:gridCol w:w="26"/>
      </w:tblGrid>
      <w:tr w:rsidR="000C7532" w:rsidRPr="000C7532" w:rsidTr="000C7532">
        <w:trPr>
          <w:tblHeader/>
          <w:tblCellSpacing w:w="7" w:type="dxa"/>
        </w:trPr>
        <w:tc>
          <w:tcPr>
            <w:tcW w:w="0" w:type="auto"/>
            <w:gridSpan w:val="8"/>
            <w:shd w:val="clear" w:color="auto" w:fill="BBBBBB"/>
            <w:vAlign w:val="center"/>
            <w:hideMark/>
          </w:tcPr>
          <w:p w:rsidR="000C7532" w:rsidRPr="000C7532" w:rsidRDefault="000C7532" w:rsidP="000C7532">
            <w:pPr>
              <w:spacing w:after="0" w:line="240" w:lineRule="auto"/>
              <w:jc w:val="center"/>
              <w:rPr>
                <w:rFonts w:ascii="Times New Roman" w:eastAsia="Times New Roman" w:hAnsi="Times New Roman" w:cs="Times New Roman"/>
                <w:b/>
                <w:bCs/>
                <w:sz w:val="24"/>
                <w:szCs w:val="24"/>
                <w:lang w:eastAsia="ru-RU"/>
              </w:rPr>
            </w:pPr>
            <w:r w:rsidRPr="000C7532">
              <w:rPr>
                <w:rFonts w:ascii="Times New Roman" w:eastAsia="Times New Roman" w:hAnsi="Times New Roman" w:cs="Times New Roman"/>
                <w:b/>
                <w:bCs/>
                <w:sz w:val="24"/>
                <w:szCs w:val="24"/>
                <w:lang w:eastAsia="ru-RU"/>
              </w:rPr>
              <w:t>Информация о ценных бумагах</w:t>
            </w:r>
          </w:p>
        </w:tc>
      </w:tr>
      <w:tr w:rsidR="000C7532" w:rsidRPr="000C7532" w:rsidTr="000C7532">
        <w:trPr>
          <w:tblHeader/>
          <w:tblCellSpacing w:w="7" w:type="dxa"/>
        </w:trPr>
        <w:tc>
          <w:tcPr>
            <w:tcW w:w="0" w:type="auto"/>
            <w:shd w:val="clear" w:color="auto" w:fill="BBBBBB"/>
            <w:vAlign w:val="center"/>
            <w:hideMark/>
          </w:tcPr>
          <w:p w:rsidR="000C7532" w:rsidRPr="000C7532" w:rsidRDefault="000C7532" w:rsidP="000C7532">
            <w:pPr>
              <w:spacing w:after="0" w:line="240" w:lineRule="auto"/>
              <w:jc w:val="center"/>
              <w:rPr>
                <w:rFonts w:ascii="Times New Roman" w:eastAsia="Times New Roman" w:hAnsi="Times New Roman" w:cs="Times New Roman"/>
                <w:b/>
                <w:bCs/>
                <w:sz w:val="24"/>
                <w:szCs w:val="24"/>
                <w:lang w:eastAsia="ru-RU"/>
              </w:rPr>
            </w:pPr>
            <w:proofErr w:type="spellStart"/>
            <w:r w:rsidRPr="000C7532">
              <w:rPr>
                <w:rFonts w:ascii="Times New Roman" w:eastAsia="Times New Roman" w:hAnsi="Times New Roman" w:cs="Times New Roman"/>
                <w:b/>
                <w:bCs/>
                <w:sz w:val="24"/>
                <w:szCs w:val="24"/>
                <w:lang w:eastAsia="ru-RU"/>
              </w:rPr>
              <w:t>Референс</w:t>
            </w:r>
            <w:proofErr w:type="spellEnd"/>
            <w:r w:rsidRPr="000C7532">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0C7532" w:rsidRPr="000C7532" w:rsidRDefault="000C7532" w:rsidP="000C7532">
            <w:pPr>
              <w:spacing w:after="0" w:line="240" w:lineRule="auto"/>
              <w:jc w:val="center"/>
              <w:rPr>
                <w:rFonts w:ascii="Times New Roman" w:eastAsia="Times New Roman" w:hAnsi="Times New Roman" w:cs="Times New Roman"/>
                <w:b/>
                <w:bCs/>
                <w:sz w:val="24"/>
                <w:szCs w:val="24"/>
                <w:lang w:eastAsia="ru-RU"/>
              </w:rPr>
            </w:pPr>
            <w:r w:rsidRPr="000C7532">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0C7532" w:rsidRPr="000C7532" w:rsidRDefault="000C7532" w:rsidP="000C7532">
            <w:pPr>
              <w:spacing w:after="0" w:line="240" w:lineRule="auto"/>
              <w:jc w:val="center"/>
              <w:rPr>
                <w:rFonts w:ascii="Times New Roman" w:eastAsia="Times New Roman" w:hAnsi="Times New Roman" w:cs="Times New Roman"/>
                <w:b/>
                <w:bCs/>
                <w:sz w:val="24"/>
                <w:szCs w:val="24"/>
                <w:lang w:eastAsia="ru-RU"/>
              </w:rPr>
            </w:pPr>
            <w:r w:rsidRPr="000C7532">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0C7532" w:rsidRPr="000C7532" w:rsidRDefault="000C7532" w:rsidP="000C7532">
            <w:pPr>
              <w:spacing w:after="0" w:line="240" w:lineRule="auto"/>
              <w:jc w:val="center"/>
              <w:rPr>
                <w:rFonts w:ascii="Times New Roman" w:eastAsia="Times New Roman" w:hAnsi="Times New Roman" w:cs="Times New Roman"/>
                <w:b/>
                <w:bCs/>
                <w:sz w:val="24"/>
                <w:szCs w:val="24"/>
                <w:lang w:eastAsia="ru-RU"/>
              </w:rPr>
            </w:pPr>
            <w:r w:rsidRPr="000C7532">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0C7532" w:rsidRPr="000C7532" w:rsidRDefault="000C7532" w:rsidP="000C7532">
            <w:pPr>
              <w:spacing w:after="0" w:line="240" w:lineRule="auto"/>
              <w:jc w:val="center"/>
              <w:rPr>
                <w:rFonts w:ascii="Times New Roman" w:eastAsia="Times New Roman" w:hAnsi="Times New Roman" w:cs="Times New Roman"/>
                <w:b/>
                <w:bCs/>
                <w:sz w:val="24"/>
                <w:szCs w:val="24"/>
                <w:lang w:eastAsia="ru-RU"/>
              </w:rPr>
            </w:pPr>
            <w:r w:rsidRPr="000C7532">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0C7532" w:rsidRPr="000C7532" w:rsidRDefault="000C7532" w:rsidP="000C7532">
            <w:pPr>
              <w:spacing w:after="0" w:line="240" w:lineRule="auto"/>
              <w:jc w:val="center"/>
              <w:rPr>
                <w:rFonts w:ascii="Times New Roman" w:eastAsia="Times New Roman" w:hAnsi="Times New Roman" w:cs="Times New Roman"/>
                <w:b/>
                <w:bCs/>
                <w:sz w:val="24"/>
                <w:szCs w:val="24"/>
                <w:lang w:eastAsia="ru-RU"/>
              </w:rPr>
            </w:pPr>
            <w:r w:rsidRPr="000C7532">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0C7532" w:rsidRPr="000C7532" w:rsidRDefault="000C7532" w:rsidP="000C7532">
            <w:pPr>
              <w:spacing w:after="0" w:line="240" w:lineRule="auto"/>
              <w:jc w:val="center"/>
              <w:rPr>
                <w:rFonts w:ascii="Times New Roman" w:eastAsia="Times New Roman" w:hAnsi="Times New Roman" w:cs="Times New Roman"/>
                <w:b/>
                <w:bCs/>
                <w:sz w:val="24"/>
                <w:szCs w:val="24"/>
                <w:lang w:eastAsia="ru-RU"/>
              </w:rPr>
            </w:pPr>
            <w:r w:rsidRPr="000C7532">
              <w:rPr>
                <w:rFonts w:ascii="Times New Roman" w:eastAsia="Times New Roman" w:hAnsi="Times New Roman" w:cs="Times New Roman"/>
                <w:b/>
                <w:bCs/>
                <w:sz w:val="24"/>
                <w:szCs w:val="24"/>
                <w:lang w:eastAsia="ru-RU"/>
              </w:rPr>
              <w:t>ISIN</w:t>
            </w:r>
          </w:p>
        </w:tc>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0"/>
                <w:szCs w:val="20"/>
                <w:lang w:eastAsia="ru-RU"/>
              </w:rPr>
            </w:pPr>
          </w:p>
        </w:tc>
      </w:tr>
      <w:tr w:rsidR="000C7532" w:rsidRPr="000C7532" w:rsidTr="000C7532">
        <w:trPr>
          <w:tblCellSpacing w:w="7" w:type="dxa"/>
        </w:trPr>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1020092X81453</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Публичное акционерное общество "Корпоративный центр ИКС 5"</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1-01-16812-A</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27 мая 2024 г.</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RU000A108X38</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RU000A108X38</w:t>
            </w:r>
          </w:p>
        </w:tc>
        <w:tc>
          <w:tcPr>
            <w:tcW w:w="0" w:type="auto"/>
            <w:vAlign w:val="center"/>
            <w:hideMark/>
          </w:tcPr>
          <w:p w:rsidR="000C7532" w:rsidRPr="000C7532" w:rsidRDefault="000C7532" w:rsidP="000C7532">
            <w:pPr>
              <w:spacing w:after="0" w:line="240" w:lineRule="auto"/>
              <w:rPr>
                <w:rFonts w:ascii="Times New Roman" w:eastAsia="Times New Roman" w:hAnsi="Times New Roman" w:cs="Times New Roman"/>
                <w:sz w:val="20"/>
                <w:szCs w:val="20"/>
                <w:lang w:eastAsia="ru-RU"/>
              </w:rPr>
            </w:pPr>
          </w:p>
        </w:tc>
      </w:tr>
    </w:tbl>
    <w:p w:rsidR="000C7532" w:rsidRPr="000C7532" w:rsidRDefault="000C7532" w:rsidP="000C7532">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5194"/>
        <w:gridCol w:w="5259"/>
        <w:gridCol w:w="36"/>
      </w:tblGrid>
      <w:tr w:rsidR="000C7532" w:rsidRPr="000C7532" w:rsidTr="000C7532">
        <w:trPr>
          <w:gridAfter w:val="1"/>
          <w:tblHeader/>
          <w:tblCellSpacing w:w="7" w:type="dxa"/>
        </w:trPr>
        <w:tc>
          <w:tcPr>
            <w:tcW w:w="0" w:type="auto"/>
            <w:gridSpan w:val="2"/>
            <w:shd w:val="clear" w:color="auto" w:fill="BBBBBB"/>
            <w:vAlign w:val="center"/>
            <w:hideMark/>
          </w:tcPr>
          <w:p w:rsidR="000C7532" w:rsidRPr="000C7532" w:rsidRDefault="000C7532" w:rsidP="000C7532">
            <w:pPr>
              <w:spacing w:after="0" w:line="240" w:lineRule="auto"/>
              <w:jc w:val="center"/>
              <w:rPr>
                <w:rFonts w:ascii="Times New Roman" w:eastAsia="Times New Roman" w:hAnsi="Times New Roman" w:cs="Times New Roman"/>
                <w:b/>
                <w:bCs/>
                <w:sz w:val="24"/>
                <w:szCs w:val="24"/>
                <w:lang w:eastAsia="ru-RU"/>
              </w:rPr>
            </w:pPr>
            <w:r w:rsidRPr="000C7532">
              <w:rPr>
                <w:rFonts w:ascii="Times New Roman" w:eastAsia="Times New Roman" w:hAnsi="Times New Roman" w:cs="Times New Roman"/>
                <w:b/>
                <w:bCs/>
                <w:sz w:val="24"/>
                <w:szCs w:val="24"/>
                <w:lang w:eastAsia="ru-RU"/>
              </w:rPr>
              <w:t>Связанные корпоративные действия</w:t>
            </w:r>
          </w:p>
        </w:tc>
      </w:tr>
      <w:tr w:rsidR="000C7532" w:rsidRPr="000C7532" w:rsidTr="000C7532">
        <w:trPr>
          <w:gridAfter w:val="1"/>
          <w:tblHeader/>
          <w:tblCellSpacing w:w="7" w:type="dxa"/>
        </w:trPr>
        <w:tc>
          <w:tcPr>
            <w:tcW w:w="0" w:type="auto"/>
            <w:shd w:val="clear" w:color="auto" w:fill="BBBBBB"/>
            <w:vAlign w:val="center"/>
            <w:hideMark/>
          </w:tcPr>
          <w:p w:rsidR="000C7532" w:rsidRPr="000C7532" w:rsidRDefault="000C7532" w:rsidP="000C7532">
            <w:pPr>
              <w:spacing w:after="0" w:line="240" w:lineRule="auto"/>
              <w:jc w:val="center"/>
              <w:rPr>
                <w:rFonts w:ascii="Times New Roman" w:eastAsia="Times New Roman" w:hAnsi="Times New Roman" w:cs="Times New Roman"/>
                <w:b/>
                <w:bCs/>
                <w:sz w:val="24"/>
                <w:szCs w:val="24"/>
                <w:lang w:eastAsia="ru-RU"/>
              </w:rPr>
            </w:pPr>
            <w:r w:rsidRPr="000C7532">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0C7532" w:rsidRPr="000C7532" w:rsidRDefault="000C7532" w:rsidP="000C7532">
            <w:pPr>
              <w:spacing w:after="0" w:line="240" w:lineRule="auto"/>
              <w:jc w:val="center"/>
              <w:rPr>
                <w:rFonts w:ascii="Times New Roman" w:eastAsia="Times New Roman" w:hAnsi="Times New Roman" w:cs="Times New Roman"/>
                <w:b/>
                <w:bCs/>
                <w:sz w:val="24"/>
                <w:szCs w:val="24"/>
                <w:lang w:eastAsia="ru-RU"/>
              </w:rPr>
            </w:pPr>
            <w:proofErr w:type="spellStart"/>
            <w:r w:rsidRPr="000C7532">
              <w:rPr>
                <w:rFonts w:ascii="Times New Roman" w:eastAsia="Times New Roman" w:hAnsi="Times New Roman" w:cs="Times New Roman"/>
                <w:b/>
                <w:bCs/>
                <w:sz w:val="24"/>
                <w:szCs w:val="24"/>
                <w:lang w:eastAsia="ru-RU"/>
              </w:rPr>
              <w:t>Референс</w:t>
            </w:r>
            <w:proofErr w:type="spellEnd"/>
            <w:r w:rsidRPr="000C7532">
              <w:rPr>
                <w:rFonts w:ascii="Times New Roman" w:eastAsia="Times New Roman" w:hAnsi="Times New Roman" w:cs="Times New Roman"/>
                <w:b/>
                <w:bCs/>
                <w:sz w:val="24"/>
                <w:szCs w:val="24"/>
                <w:lang w:eastAsia="ru-RU"/>
              </w:rPr>
              <w:t xml:space="preserve"> КД</w:t>
            </w:r>
          </w:p>
        </w:tc>
      </w:tr>
      <w:tr w:rsidR="000C7532" w:rsidRPr="000C7532" w:rsidTr="000C7532">
        <w:trPr>
          <w:tblCellSpacing w:w="7" w:type="dxa"/>
        </w:trPr>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DVCA</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1020093</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r>
    </w:tbl>
    <w:p w:rsidR="000C7532" w:rsidRPr="000C7532" w:rsidRDefault="000C7532" w:rsidP="000C7532">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576"/>
        <w:gridCol w:w="7317"/>
        <w:gridCol w:w="1596"/>
      </w:tblGrid>
      <w:tr w:rsidR="000C7532" w:rsidRPr="000C7532" w:rsidTr="000C7532">
        <w:trPr>
          <w:tblHeader/>
          <w:tblCellSpacing w:w="7" w:type="dxa"/>
        </w:trPr>
        <w:tc>
          <w:tcPr>
            <w:tcW w:w="0" w:type="auto"/>
            <w:gridSpan w:val="3"/>
            <w:shd w:val="clear" w:color="auto" w:fill="BBBBBB"/>
            <w:vAlign w:val="center"/>
            <w:hideMark/>
          </w:tcPr>
          <w:p w:rsidR="000C7532" w:rsidRPr="000C7532" w:rsidRDefault="000C7532" w:rsidP="000C7532">
            <w:pPr>
              <w:spacing w:after="0" w:line="240" w:lineRule="auto"/>
              <w:jc w:val="center"/>
              <w:rPr>
                <w:rFonts w:ascii="Times New Roman" w:eastAsia="Times New Roman" w:hAnsi="Times New Roman" w:cs="Times New Roman"/>
                <w:b/>
                <w:bCs/>
                <w:sz w:val="24"/>
                <w:szCs w:val="24"/>
                <w:lang w:eastAsia="ru-RU"/>
              </w:rPr>
            </w:pPr>
            <w:r w:rsidRPr="000C7532">
              <w:rPr>
                <w:rFonts w:ascii="Times New Roman" w:eastAsia="Times New Roman" w:hAnsi="Times New Roman" w:cs="Times New Roman"/>
                <w:b/>
                <w:bCs/>
                <w:sz w:val="24"/>
                <w:szCs w:val="24"/>
                <w:lang w:eastAsia="ru-RU"/>
              </w:rPr>
              <w:t>Результаты голосования</w:t>
            </w:r>
          </w:p>
        </w:tc>
      </w:tr>
      <w:tr w:rsidR="000C7532" w:rsidRPr="000C7532" w:rsidTr="000C7532">
        <w:trPr>
          <w:tblCellSpacing w:w="7" w:type="dxa"/>
        </w:trPr>
        <w:tc>
          <w:tcPr>
            <w:tcW w:w="0" w:type="auto"/>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Утвердить годовой отчёт Общества за 2024 год.</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Принято: Да</w:t>
            </w:r>
          </w:p>
        </w:tc>
      </w:tr>
      <w:tr w:rsidR="000C7532" w:rsidRPr="000C7532" w:rsidTr="000C7532">
        <w:trPr>
          <w:tblCellSpacing w:w="7" w:type="dxa"/>
        </w:trPr>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За: 130908856</w:t>
            </w:r>
            <w:r w:rsidRPr="000C7532">
              <w:rPr>
                <w:rFonts w:ascii="Times New Roman" w:eastAsia="Times New Roman" w:hAnsi="Times New Roman" w:cs="Times New Roman"/>
                <w:sz w:val="24"/>
                <w:szCs w:val="24"/>
                <w:lang w:eastAsia="ru-RU"/>
              </w:rPr>
              <w:br/>
              <w:t>Против: 116</w:t>
            </w:r>
            <w:r w:rsidRPr="000C7532">
              <w:rPr>
                <w:rFonts w:ascii="Times New Roman" w:eastAsia="Times New Roman" w:hAnsi="Times New Roman" w:cs="Times New Roman"/>
                <w:sz w:val="24"/>
                <w:szCs w:val="24"/>
                <w:lang w:eastAsia="ru-RU"/>
              </w:rPr>
              <w:br/>
              <w:t>Воздержался: 1279567</w:t>
            </w:r>
            <w:r w:rsidRPr="000C7532">
              <w:rPr>
                <w:rFonts w:ascii="Times New Roman" w:eastAsia="Times New Roman" w:hAnsi="Times New Roman" w:cs="Times New Roman"/>
                <w:sz w:val="24"/>
                <w:szCs w:val="24"/>
                <w:lang w:eastAsia="ru-RU"/>
              </w:rPr>
              <w:br/>
              <w:t>Не участвовало: 71151</w:t>
            </w:r>
          </w:p>
        </w:tc>
      </w:tr>
      <w:tr w:rsidR="000C7532" w:rsidRPr="000C7532" w:rsidTr="000C7532">
        <w:trPr>
          <w:tblCellSpacing w:w="7" w:type="dxa"/>
        </w:trPr>
        <w:tc>
          <w:tcPr>
            <w:tcW w:w="0" w:type="auto"/>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Номер проекта решения:2.1</w:t>
            </w:r>
          </w:p>
        </w:tc>
        <w:tc>
          <w:tcPr>
            <w:tcW w:w="3500" w:type="pct"/>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Утвердить годовую бухгалтерскую (финансовую) отчетность Общества за 2024 год.</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Принято: Да</w:t>
            </w:r>
          </w:p>
        </w:tc>
      </w:tr>
      <w:tr w:rsidR="000C7532" w:rsidRPr="000C7532" w:rsidTr="000C7532">
        <w:trPr>
          <w:tblCellSpacing w:w="7" w:type="dxa"/>
        </w:trPr>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За: 130910643</w:t>
            </w:r>
            <w:r w:rsidRPr="000C7532">
              <w:rPr>
                <w:rFonts w:ascii="Times New Roman" w:eastAsia="Times New Roman" w:hAnsi="Times New Roman" w:cs="Times New Roman"/>
                <w:sz w:val="24"/>
                <w:szCs w:val="24"/>
                <w:lang w:eastAsia="ru-RU"/>
              </w:rPr>
              <w:br/>
              <w:t>Против: 235</w:t>
            </w:r>
            <w:r w:rsidRPr="000C7532">
              <w:rPr>
                <w:rFonts w:ascii="Times New Roman" w:eastAsia="Times New Roman" w:hAnsi="Times New Roman" w:cs="Times New Roman"/>
                <w:sz w:val="24"/>
                <w:szCs w:val="24"/>
                <w:lang w:eastAsia="ru-RU"/>
              </w:rPr>
              <w:br/>
              <w:t xml:space="preserve">Воздержался: </w:t>
            </w:r>
            <w:r w:rsidRPr="000C7532">
              <w:rPr>
                <w:rFonts w:ascii="Times New Roman" w:eastAsia="Times New Roman" w:hAnsi="Times New Roman" w:cs="Times New Roman"/>
                <w:sz w:val="24"/>
                <w:szCs w:val="24"/>
                <w:lang w:eastAsia="ru-RU"/>
              </w:rPr>
              <w:lastRenderedPageBreak/>
              <w:t>1277653</w:t>
            </w:r>
            <w:r w:rsidRPr="000C7532">
              <w:rPr>
                <w:rFonts w:ascii="Times New Roman" w:eastAsia="Times New Roman" w:hAnsi="Times New Roman" w:cs="Times New Roman"/>
                <w:sz w:val="24"/>
                <w:szCs w:val="24"/>
                <w:lang w:eastAsia="ru-RU"/>
              </w:rPr>
              <w:br/>
              <w:t>Не участвовало: 71151</w:t>
            </w:r>
          </w:p>
        </w:tc>
      </w:tr>
      <w:tr w:rsidR="000C7532" w:rsidRPr="000C7532" w:rsidTr="000C7532">
        <w:trPr>
          <w:tblCellSpacing w:w="7" w:type="dxa"/>
        </w:trPr>
        <w:tc>
          <w:tcPr>
            <w:tcW w:w="0" w:type="auto"/>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lastRenderedPageBreak/>
              <w:t>Номер проекта решения:3.1</w:t>
            </w:r>
          </w:p>
        </w:tc>
        <w:tc>
          <w:tcPr>
            <w:tcW w:w="3500" w:type="pct"/>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3.1. Распределить всю чистую прибыль Общества, полученную по результатам 2024 отчетного года, и нераспределенную прибыль за 2023 г., 2022 г., 2020 г. следующим образом: - на формирование резервного фонда - 4 764 644 000 руб. 00 копеек (Четыре миллиарда семьсот шестьдесят четыре миллиона шестьсот сорок четыре тысячи рублей) 00 копеек; - выплатить дивиденды по обыкновенным акциям ПАО «Корпоративный центр ИКС 5» по результатам 2024 года в размере 648,00 рублей (Шестьсот сорок восемь рублей) 00 копеек на одну обыкновенную акцию Общества в денежной форме. 3.2. Определить 09 июля 2025 года в качестве даты, на которую определяются лица, имеющие право на получение дивидендов. Выплату дивидендов номинальным держателям акций и являющимся профессиональными участниками рынка ценных бумаг доверительным управляющим, зарегистрированным в реестре акционеров, осуществить не позднее 23 июля 2025 года, другим зарегистрированным в реестре акционеров держателям акций – не позднее 13 августа 2025 года.</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Принято: Да</w:t>
            </w:r>
          </w:p>
        </w:tc>
      </w:tr>
      <w:tr w:rsidR="000C7532" w:rsidRPr="000C7532" w:rsidTr="000C7532">
        <w:trPr>
          <w:tblCellSpacing w:w="7" w:type="dxa"/>
        </w:trPr>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За: 132189974</w:t>
            </w:r>
            <w:r w:rsidRPr="000C7532">
              <w:rPr>
                <w:rFonts w:ascii="Times New Roman" w:eastAsia="Times New Roman" w:hAnsi="Times New Roman" w:cs="Times New Roman"/>
                <w:sz w:val="24"/>
                <w:szCs w:val="24"/>
                <w:lang w:eastAsia="ru-RU"/>
              </w:rPr>
              <w:br/>
              <w:t>Против: 63</w:t>
            </w:r>
            <w:r w:rsidRPr="000C7532">
              <w:rPr>
                <w:rFonts w:ascii="Times New Roman" w:eastAsia="Times New Roman" w:hAnsi="Times New Roman" w:cs="Times New Roman"/>
                <w:sz w:val="24"/>
                <w:szCs w:val="24"/>
                <w:lang w:eastAsia="ru-RU"/>
              </w:rPr>
              <w:br/>
              <w:t>Воздержался: 137</w:t>
            </w:r>
            <w:r w:rsidRPr="000C7532">
              <w:rPr>
                <w:rFonts w:ascii="Times New Roman" w:eastAsia="Times New Roman" w:hAnsi="Times New Roman" w:cs="Times New Roman"/>
                <w:sz w:val="24"/>
                <w:szCs w:val="24"/>
                <w:lang w:eastAsia="ru-RU"/>
              </w:rPr>
              <w:br/>
              <w:t>Не участвовало: 71151</w:t>
            </w:r>
          </w:p>
        </w:tc>
      </w:tr>
      <w:tr w:rsidR="000C7532" w:rsidRPr="000C7532" w:rsidTr="000C7532">
        <w:trPr>
          <w:tblCellSpacing w:w="7" w:type="dxa"/>
        </w:trPr>
        <w:tc>
          <w:tcPr>
            <w:tcW w:w="0" w:type="auto"/>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Номер проекта решения:4.1</w:t>
            </w:r>
          </w:p>
        </w:tc>
        <w:tc>
          <w:tcPr>
            <w:tcW w:w="3500" w:type="pct"/>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Назначить ООО «ЦАТР – аудиторские услуги» (ОГРН 1027739707203, ИНН 7709383532, место нахождения: 115035, г. Москва, набережная Садовническая, д. 75, член Саморегулируемой организации аудиторов Ассоциация «Содружество» (СРО ААС), зарегистрированное в реестре аудиторов и аудиторских организаций и включенное в контрольный экземпляр реестра аудиторов и аудиторских организаций за основным регистрационным номером записи 12006020327), аудиторской организацией ПАО «Корпоративный центр ИКС 5», привлекаемой для аудита бухгалтерской (финансовой) отчетности ПАО «Корпоративный центр ИКС 5» за 2025 год, подготовленной по российским стандартам бухгалтерского учета, для аудита консолидированной финансовой отчетности ПАО «Корпоративный центр ИКС 5» за 2025 год, подготовленной по международным стандартам финансовой отчетности, включая обзорную проверку промежуточной сокращенной консолидированной финансовой отчетности за 6 месяцев 2025 года и аудита информации в области устойчивого развития, включенной в интегрированный отчет Г</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Принято: Да</w:t>
            </w:r>
          </w:p>
        </w:tc>
      </w:tr>
      <w:tr w:rsidR="000C7532" w:rsidRPr="000C7532" w:rsidTr="000C7532">
        <w:trPr>
          <w:tblCellSpacing w:w="7" w:type="dxa"/>
        </w:trPr>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За: 130877544</w:t>
            </w:r>
            <w:r w:rsidRPr="000C7532">
              <w:rPr>
                <w:rFonts w:ascii="Times New Roman" w:eastAsia="Times New Roman" w:hAnsi="Times New Roman" w:cs="Times New Roman"/>
                <w:sz w:val="24"/>
                <w:szCs w:val="24"/>
                <w:lang w:eastAsia="ru-RU"/>
              </w:rPr>
              <w:br/>
              <w:t>Против: 3095</w:t>
            </w:r>
            <w:r w:rsidRPr="000C7532">
              <w:rPr>
                <w:rFonts w:ascii="Times New Roman" w:eastAsia="Times New Roman" w:hAnsi="Times New Roman" w:cs="Times New Roman"/>
                <w:sz w:val="24"/>
                <w:szCs w:val="24"/>
                <w:lang w:eastAsia="ru-RU"/>
              </w:rPr>
              <w:br/>
              <w:t>Воздержался: 1308394</w:t>
            </w:r>
            <w:r w:rsidRPr="000C7532">
              <w:rPr>
                <w:rFonts w:ascii="Times New Roman" w:eastAsia="Times New Roman" w:hAnsi="Times New Roman" w:cs="Times New Roman"/>
                <w:sz w:val="24"/>
                <w:szCs w:val="24"/>
                <w:lang w:eastAsia="ru-RU"/>
              </w:rPr>
              <w:br/>
              <w:t>Не участвовало: 71151</w:t>
            </w:r>
          </w:p>
        </w:tc>
      </w:tr>
      <w:tr w:rsidR="000C7532" w:rsidRPr="000C7532" w:rsidTr="000C7532">
        <w:trPr>
          <w:tblCellSpacing w:w="7" w:type="dxa"/>
        </w:trPr>
        <w:tc>
          <w:tcPr>
            <w:tcW w:w="0" w:type="auto"/>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Номер проекта решения:5.1</w:t>
            </w:r>
          </w:p>
        </w:tc>
        <w:tc>
          <w:tcPr>
            <w:tcW w:w="3500" w:type="pct"/>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Утвердить Устав Общества в новой редакции.</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Принято: Да</w:t>
            </w:r>
          </w:p>
        </w:tc>
      </w:tr>
      <w:tr w:rsidR="000C7532" w:rsidRPr="000C7532" w:rsidTr="000C7532">
        <w:trPr>
          <w:tblCellSpacing w:w="7" w:type="dxa"/>
        </w:trPr>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За: 130874681</w:t>
            </w:r>
            <w:r w:rsidRPr="000C7532">
              <w:rPr>
                <w:rFonts w:ascii="Times New Roman" w:eastAsia="Times New Roman" w:hAnsi="Times New Roman" w:cs="Times New Roman"/>
                <w:sz w:val="24"/>
                <w:szCs w:val="24"/>
                <w:lang w:eastAsia="ru-RU"/>
              </w:rPr>
              <w:br/>
              <w:t>Против: 13459</w:t>
            </w:r>
            <w:r w:rsidRPr="000C7532">
              <w:rPr>
                <w:rFonts w:ascii="Times New Roman" w:eastAsia="Times New Roman" w:hAnsi="Times New Roman" w:cs="Times New Roman"/>
                <w:sz w:val="24"/>
                <w:szCs w:val="24"/>
                <w:lang w:eastAsia="ru-RU"/>
              </w:rPr>
              <w:br/>
              <w:t>Воздержался: 1302023</w:t>
            </w:r>
            <w:r w:rsidRPr="000C7532">
              <w:rPr>
                <w:rFonts w:ascii="Times New Roman" w:eastAsia="Times New Roman" w:hAnsi="Times New Roman" w:cs="Times New Roman"/>
                <w:sz w:val="24"/>
                <w:szCs w:val="24"/>
                <w:lang w:eastAsia="ru-RU"/>
              </w:rPr>
              <w:br/>
              <w:t>Не участвовало: 71151</w:t>
            </w:r>
          </w:p>
        </w:tc>
      </w:tr>
      <w:tr w:rsidR="000C7532" w:rsidRPr="000C7532" w:rsidTr="000C7532">
        <w:trPr>
          <w:tblCellSpacing w:w="7" w:type="dxa"/>
        </w:trPr>
        <w:tc>
          <w:tcPr>
            <w:tcW w:w="0" w:type="auto"/>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Номер проекта решения:6.1</w:t>
            </w:r>
          </w:p>
        </w:tc>
        <w:tc>
          <w:tcPr>
            <w:tcW w:w="3500" w:type="pct"/>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Утвердить Положение об Общем собрании акционеров Общества в новой редакции.</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Принято: Да</w:t>
            </w:r>
          </w:p>
        </w:tc>
      </w:tr>
      <w:tr w:rsidR="000C7532" w:rsidRPr="000C7532" w:rsidTr="000C7532">
        <w:trPr>
          <w:tblCellSpacing w:w="7" w:type="dxa"/>
        </w:trPr>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За: 130879326</w:t>
            </w:r>
            <w:r w:rsidRPr="000C7532">
              <w:rPr>
                <w:rFonts w:ascii="Times New Roman" w:eastAsia="Times New Roman" w:hAnsi="Times New Roman" w:cs="Times New Roman"/>
                <w:sz w:val="24"/>
                <w:szCs w:val="24"/>
                <w:lang w:eastAsia="ru-RU"/>
              </w:rPr>
              <w:br/>
              <w:t>Против: 12913</w:t>
            </w:r>
            <w:r w:rsidRPr="000C7532">
              <w:rPr>
                <w:rFonts w:ascii="Times New Roman" w:eastAsia="Times New Roman" w:hAnsi="Times New Roman" w:cs="Times New Roman"/>
                <w:sz w:val="24"/>
                <w:szCs w:val="24"/>
                <w:lang w:eastAsia="ru-RU"/>
              </w:rPr>
              <w:br/>
              <w:t>Воздержался: 1297876</w:t>
            </w:r>
            <w:r w:rsidRPr="000C7532">
              <w:rPr>
                <w:rFonts w:ascii="Times New Roman" w:eastAsia="Times New Roman" w:hAnsi="Times New Roman" w:cs="Times New Roman"/>
                <w:sz w:val="24"/>
                <w:szCs w:val="24"/>
                <w:lang w:eastAsia="ru-RU"/>
              </w:rPr>
              <w:br/>
            </w:r>
            <w:r w:rsidRPr="000C7532">
              <w:rPr>
                <w:rFonts w:ascii="Times New Roman" w:eastAsia="Times New Roman" w:hAnsi="Times New Roman" w:cs="Times New Roman"/>
                <w:sz w:val="24"/>
                <w:szCs w:val="24"/>
                <w:lang w:eastAsia="ru-RU"/>
              </w:rPr>
              <w:lastRenderedPageBreak/>
              <w:t>Не участвовало: 71151</w:t>
            </w:r>
          </w:p>
        </w:tc>
      </w:tr>
      <w:tr w:rsidR="000C7532" w:rsidRPr="000C7532" w:rsidTr="000C7532">
        <w:trPr>
          <w:tblCellSpacing w:w="7" w:type="dxa"/>
        </w:trPr>
        <w:tc>
          <w:tcPr>
            <w:tcW w:w="0" w:type="auto"/>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lastRenderedPageBreak/>
              <w:t>Номер проекта решения:7.1</w:t>
            </w:r>
          </w:p>
        </w:tc>
        <w:tc>
          <w:tcPr>
            <w:tcW w:w="3500" w:type="pct"/>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Утвердить Положение о Наблюдательном совете Общества в новой редакции.</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Принято: Да</w:t>
            </w:r>
          </w:p>
        </w:tc>
      </w:tr>
      <w:tr w:rsidR="000C7532" w:rsidRPr="000C7532" w:rsidTr="000C7532">
        <w:trPr>
          <w:tblCellSpacing w:w="7" w:type="dxa"/>
        </w:trPr>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За: 130889408</w:t>
            </w:r>
            <w:r w:rsidRPr="000C7532">
              <w:rPr>
                <w:rFonts w:ascii="Times New Roman" w:eastAsia="Times New Roman" w:hAnsi="Times New Roman" w:cs="Times New Roman"/>
                <w:sz w:val="24"/>
                <w:szCs w:val="24"/>
                <w:lang w:eastAsia="ru-RU"/>
              </w:rPr>
              <w:br/>
              <w:t>Против: 9004</w:t>
            </w:r>
            <w:r w:rsidRPr="000C7532">
              <w:rPr>
                <w:rFonts w:ascii="Times New Roman" w:eastAsia="Times New Roman" w:hAnsi="Times New Roman" w:cs="Times New Roman"/>
                <w:sz w:val="24"/>
                <w:szCs w:val="24"/>
                <w:lang w:eastAsia="ru-RU"/>
              </w:rPr>
              <w:br/>
              <w:t>Воздержался: 1291705</w:t>
            </w:r>
            <w:r w:rsidRPr="000C7532">
              <w:rPr>
                <w:rFonts w:ascii="Times New Roman" w:eastAsia="Times New Roman" w:hAnsi="Times New Roman" w:cs="Times New Roman"/>
                <w:sz w:val="24"/>
                <w:szCs w:val="24"/>
                <w:lang w:eastAsia="ru-RU"/>
              </w:rPr>
              <w:br/>
              <w:t>Не участвовало: 71151</w:t>
            </w:r>
          </w:p>
        </w:tc>
      </w:tr>
      <w:tr w:rsidR="000C7532" w:rsidRPr="000C7532" w:rsidTr="000C7532">
        <w:trPr>
          <w:tblCellSpacing w:w="7" w:type="dxa"/>
        </w:trPr>
        <w:tc>
          <w:tcPr>
            <w:tcW w:w="0" w:type="auto"/>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Номер проекта решения:8.1</w:t>
            </w:r>
          </w:p>
        </w:tc>
        <w:tc>
          <w:tcPr>
            <w:tcW w:w="3500" w:type="pct"/>
            <w:vMerge w:val="restart"/>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Утвердить Положение о выплате членам Наблюдательного совета Общества вознаграждений и компенсаций в новой редакции.</w:t>
            </w: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Принято: Да</w:t>
            </w:r>
          </w:p>
        </w:tc>
      </w:tr>
      <w:tr w:rsidR="000C7532" w:rsidRPr="000C7532" w:rsidTr="000C7532">
        <w:trPr>
          <w:tblCellSpacing w:w="7" w:type="dxa"/>
        </w:trPr>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За: 130722249</w:t>
            </w:r>
            <w:r w:rsidRPr="000C7532">
              <w:rPr>
                <w:rFonts w:ascii="Times New Roman" w:eastAsia="Times New Roman" w:hAnsi="Times New Roman" w:cs="Times New Roman"/>
                <w:sz w:val="24"/>
                <w:szCs w:val="24"/>
                <w:lang w:eastAsia="ru-RU"/>
              </w:rPr>
              <w:br/>
              <w:t>Против: 26295</w:t>
            </w:r>
            <w:r w:rsidRPr="000C7532">
              <w:rPr>
                <w:rFonts w:ascii="Times New Roman" w:eastAsia="Times New Roman" w:hAnsi="Times New Roman" w:cs="Times New Roman"/>
                <w:sz w:val="24"/>
                <w:szCs w:val="24"/>
                <w:lang w:eastAsia="ru-RU"/>
              </w:rPr>
              <w:br/>
              <w:t>Воздержался: 1441357</w:t>
            </w:r>
            <w:r w:rsidRPr="000C7532">
              <w:rPr>
                <w:rFonts w:ascii="Times New Roman" w:eastAsia="Times New Roman" w:hAnsi="Times New Roman" w:cs="Times New Roman"/>
                <w:sz w:val="24"/>
                <w:szCs w:val="24"/>
                <w:lang w:eastAsia="ru-RU"/>
              </w:rPr>
              <w:br/>
              <w:t>Не участвовало: 71151</w:t>
            </w:r>
          </w:p>
        </w:tc>
      </w:tr>
    </w:tbl>
    <w:p w:rsidR="000C7532" w:rsidRPr="000C7532" w:rsidRDefault="000C7532" w:rsidP="000C7532">
      <w:pPr>
        <w:spacing w:after="0" w:line="240" w:lineRule="auto"/>
        <w:rPr>
          <w:rFonts w:ascii="Times New Roman" w:eastAsia="Times New Roman" w:hAnsi="Times New Roman" w:cs="Times New Roman"/>
          <w:sz w:val="24"/>
          <w:szCs w:val="24"/>
          <w:lang w:eastAsia="ru-RU"/>
        </w:rPr>
      </w:pPr>
    </w:p>
    <w:p w:rsidR="000C7532" w:rsidRPr="000C7532" w:rsidRDefault="000C7532" w:rsidP="000C7532">
      <w:pPr>
        <w:spacing w:before="100" w:beforeAutospacing="1" w:after="100" w:afterAutospacing="1"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0C7532">
        <w:rPr>
          <w:rFonts w:ascii="Times New Roman" w:eastAsia="Times New Roman" w:hAnsi="Times New Roman" w:cs="Times New Roman"/>
          <w:sz w:val="24"/>
          <w:szCs w:val="24"/>
          <w:lang w:eastAsia="ru-RU"/>
        </w:rPr>
        <w:br/>
      </w:r>
      <w:r w:rsidRPr="000C7532">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0C7532" w:rsidRPr="000C7532" w:rsidRDefault="000C7532" w:rsidP="000C7532">
      <w:pPr>
        <w:spacing w:before="100" w:beforeAutospacing="1" w:after="100" w:afterAutospacing="1"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t xml:space="preserve">Приложение 1: </w:t>
      </w:r>
      <w:hyperlink r:id="rId4" w:tgtFrame="_blank" w:history="1">
        <w:r w:rsidRPr="000C7532">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0C7532" w:rsidRPr="000C7532" w:rsidRDefault="000C7532" w:rsidP="000C7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C7532">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0C7532">
        <w:rPr>
          <w:rFonts w:ascii="Courier New" w:eastAsia="Times New Roman" w:hAnsi="Courier New" w:cs="Courier New"/>
          <w:sz w:val="20"/>
          <w:szCs w:val="20"/>
          <w:lang w:eastAsia="ru-RU"/>
        </w:rPr>
        <w:t>For</w:t>
      </w:r>
      <w:proofErr w:type="spellEnd"/>
      <w:r w:rsidRPr="000C7532">
        <w:rPr>
          <w:rFonts w:ascii="Courier New" w:eastAsia="Times New Roman" w:hAnsi="Courier New" w:cs="Courier New"/>
          <w:sz w:val="20"/>
          <w:szCs w:val="20"/>
          <w:lang w:eastAsia="ru-RU"/>
        </w:rPr>
        <w:t xml:space="preserve"> </w:t>
      </w:r>
      <w:proofErr w:type="spellStart"/>
      <w:r w:rsidRPr="000C7532">
        <w:rPr>
          <w:rFonts w:ascii="Courier New" w:eastAsia="Times New Roman" w:hAnsi="Courier New" w:cs="Courier New"/>
          <w:sz w:val="20"/>
          <w:szCs w:val="20"/>
          <w:lang w:eastAsia="ru-RU"/>
        </w:rPr>
        <w:t>details</w:t>
      </w:r>
      <w:proofErr w:type="spellEnd"/>
      <w:r w:rsidRPr="000C7532">
        <w:rPr>
          <w:rFonts w:ascii="Courier New" w:eastAsia="Times New Roman" w:hAnsi="Courier New" w:cs="Courier New"/>
          <w:sz w:val="20"/>
          <w:szCs w:val="20"/>
          <w:lang w:eastAsia="ru-RU"/>
        </w:rPr>
        <w:t xml:space="preserve"> </w:t>
      </w:r>
      <w:proofErr w:type="spellStart"/>
      <w:r w:rsidRPr="000C7532">
        <w:rPr>
          <w:rFonts w:ascii="Courier New" w:eastAsia="Times New Roman" w:hAnsi="Courier New" w:cs="Courier New"/>
          <w:sz w:val="20"/>
          <w:szCs w:val="20"/>
          <w:lang w:eastAsia="ru-RU"/>
        </w:rPr>
        <w:t>please</w:t>
      </w:r>
      <w:proofErr w:type="spellEnd"/>
      <w:r w:rsidRPr="000C7532">
        <w:rPr>
          <w:rFonts w:ascii="Courier New" w:eastAsia="Times New Roman" w:hAnsi="Courier New" w:cs="Courier New"/>
          <w:sz w:val="20"/>
          <w:szCs w:val="20"/>
          <w:lang w:eastAsia="ru-RU"/>
        </w:rPr>
        <w:t xml:space="preserve"> </w:t>
      </w:r>
      <w:proofErr w:type="spellStart"/>
      <w:r w:rsidRPr="000C7532">
        <w:rPr>
          <w:rFonts w:ascii="Courier New" w:eastAsia="Times New Roman" w:hAnsi="Courier New" w:cs="Courier New"/>
          <w:sz w:val="20"/>
          <w:szCs w:val="20"/>
          <w:lang w:eastAsia="ru-RU"/>
        </w:rPr>
        <w:t>contact</w:t>
      </w:r>
      <w:proofErr w:type="spellEnd"/>
      <w:r w:rsidRPr="000C7532">
        <w:rPr>
          <w:rFonts w:ascii="Courier New" w:eastAsia="Times New Roman" w:hAnsi="Courier New" w:cs="Courier New"/>
          <w:sz w:val="20"/>
          <w:szCs w:val="20"/>
          <w:lang w:eastAsia="ru-RU"/>
        </w:rPr>
        <w:t xml:space="preserve"> </w:t>
      </w:r>
      <w:proofErr w:type="spellStart"/>
      <w:r w:rsidRPr="000C7532">
        <w:rPr>
          <w:rFonts w:ascii="Courier New" w:eastAsia="Times New Roman" w:hAnsi="Courier New" w:cs="Courier New"/>
          <w:sz w:val="20"/>
          <w:szCs w:val="20"/>
          <w:lang w:eastAsia="ru-RU"/>
        </w:rPr>
        <w:t>your</w:t>
      </w:r>
      <w:proofErr w:type="spellEnd"/>
      <w:r w:rsidRPr="000C7532">
        <w:rPr>
          <w:rFonts w:ascii="Courier New" w:eastAsia="Times New Roman" w:hAnsi="Courier New" w:cs="Courier New"/>
          <w:sz w:val="20"/>
          <w:szCs w:val="20"/>
          <w:lang w:eastAsia="ru-RU"/>
        </w:rPr>
        <w:t xml:space="preserve"> </w:t>
      </w:r>
      <w:proofErr w:type="spellStart"/>
      <w:proofErr w:type="gramStart"/>
      <w:r w:rsidRPr="000C7532">
        <w:rPr>
          <w:rFonts w:ascii="Courier New" w:eastAsia="Times New Roman" w:hAnsi="Courier New" w:cs="Courier New"/>
          <w:sz w:val="20"/>
          <w:szCs w:val="20"/>
          <w:lang w:eastAsia="ru-RU"/>
        </w:rPr>
        <w:t>account</w:t>
      </w:r>
      <w:proofErr w:type="spellEnd"/>
      <w:r w:rsidRPr="000C7532">
        <w:rPr>
          <w:rFonts w:ascii="Courier New" w:eastAsia="Times New Roman" w:hAnsi="Courier New" w:cs="Courier New"/>
          <w:sz w:val="20"/>
          <w:szCs w:val="20"/>
          <w:lang w:eastAsia="ru-RU"/>
        </w:rPr>
        <w:t xml:space="preserve">  </w:t>
      </w:r>
      <w:proofErr w:type="spellStart"/>
      <w:r w:rsidRPr="000C7532">
        <w:rPr>
          <w:rFonts w:ascii="Courier New" w:eastAsia="Times New Roman" w:hAnsi="Courier New" w:cs="Courier New"/>
          <w:sz w:val="20"/>
          <w:szCs w:val="20"/>
          <w:lang w:eastAsia="ru-RU"/>
        </w:rPr>
        <w:t>manager</w:t>
      </w:r>
      <w:proofErr w:type="spellEnd"/>
      <w:proofErr w:type="gramEnd"/>
      <w:r w:rsidRPr="000C7532">
        <w:rPr>
          <w:rFonts w:ascii="Courier New" w:eastAsia="Times New Roman" w:hAnsi="Courier New" w:cs="Courier New"/>
          <w:sz w:val="20"/>
          <w:szCs w:val="20"/>
          <w:lang w:eastAsia="ru-RU"/>
        </w:rPr>
        <w:t xml:space="preserve"> (495) 956-27-90, (495) 956-27-91</w:t>
      </w:r>
    </w:p>
    <w:p w:rsidR="000C7532" w:rsidRPr="000C7532" w:rsidRDefault="000C7532" w:rsidP="000C7532">
      <w:pPr>
        <w:spacing w:after="0" w:line="240" w:lineRule="auto"/>
        <w:rPr>
          <w:rFonts w:ascii="Times New Roman" w:eastAsia="Times New Roman" w:hAnsi="Times New Roman" w:cs="Times New Roman"/>
          <w:sz w:val="24"/>
          <w:szCs w:val="24"/>
          <w:lang w:eastAsia="ru-RU"/>
        </w:rPr>
      </w:pPr>
      <w:r w:rsidRPr="000C7532">
        <w:rPr>
          <w:rFonts w:ascii="Times New Roman" w:eastAsia="Times New Roman" w:hAnsi="Times New Roman" w:cs="Times New Roman"/>
          <w:sz w:val="24"/>
          <w:szCs w:val="24"/>
          <w:lang w:eastAsia="ru-RU"/>
        </w:rPr>
        <w:br/>
      </w:r>
    </w:p>
    <w:p w:rsidR="000C7532" w:rsidRPr="000C7532" w:rsidRDefault="000C7532" w:rsidP="000C7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C7532">
        <w:rPr>
          <w:rFonts w:ascii="Courier New" w:eastAsia="Times New Roman" w:hAnsi="Courier New" w:cs="Courier New"/>
          <w:sz w:val="20"/>
          <w:szCs w:val="20"/>
          <w:lang w:eastAsia="ru-RU"/>
        </w:rP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645765" w:rsidRPr="000C7532" w:rsidRDefault="00645765" w:rsidP="000C7532"/>
    <w:sectPr w:rsidR="00645765" w:rsidRPr="000C7532" w:rsidSect="009C723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8F"/>
    <w:rsid w:val="000C7532"/>
    <w:rsid w:val="0048199D"/>
    <w:rsid w:val="004E4F4E"/>
    <w:rsid w:val="00645765"/>
    <w:rsid w:val="0069224F"/>
    <w:rsid w:val="006E5DB1"/>
    <w:rsid w:val="00751AAC"/>
    <w:rsid w:val="00763580"/>
    <w:rsid w:val="00874C8F"/>
    <w:rsid w:val="009147D4"/>
    <w:rsid w:val="009C7239"/>
    <w:rsid w:val="00D60AB9"/>
    <w:rsid w:val="00D94A1A"/>
    <w:rsid w:val="00E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3797-B1A8-4C46-8F60-958F641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819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80"/>
    <w:rPr>
      <w:rFonts w:ascii="Segoe UI" w:hAnsi="Segoe UI" w:cs="Segoe UI"/>
      <w:sz w:val="18"/>
      <w:szCs w:val="18"/>
    </w:rPr>
  </w:style>
  <w:style w:type="character" w:customStyle="1" w:styleId="10">
    <w:name w:val="Заголовок 1 Знак"/>
    <w:basedOn w:val="a0"/>
    <w:link w:val="1"/>
    <w:uiPriority w:val="9"/>
    <w:rsid w:val="0048199D"/>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48199D"/>
    <w:rPr>
      <w:color w:val="0000FF"/>
      <w:u w:val="single"/>
    </w:rPr>
  </w:style>
  <w:style w:type="paragraph" w:styleId="HTML">
    <w:name w:val="HTML Preformatted"/>
    <w:basedOn w:val="a"/>
    <w:link w:val="HTML0"/>
    <w:uiPriority w:val="99"/>
    <w:semiHidden/>
    <w:unhideWhenUsed/>
    <w:rsid w:val="00481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8199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80228">
      <w:bodyDiv w:val="1"/>
      <w:marLeft w:val="0"/>
      <w:marRight w:val="0"/>
      <w:marTop w:val="0"/>
      <w:marBottom w:val="0"/>
      <w:divBdr>
        <w:top w:val="none" w:sz="0" w:space="0" w:color="auto"/>
        <w:left w:val="none" w:sz="0" w:space="0" w:color="auto"/>
        <w:bottom w:val="none" w:sz="0" w:space="0" w:color="auto"/>
        <w:right w:val="none" w:sz="0" w:space="0" w:color="auto"/>
      </w:divBdr>
      <w:divsChild>
        <w:div w:id="1121996293">
          <w:marLeft w:val="0"/>
          <w:marRight w:val="0"/>
          <w:marTop w:val="0"/>
          <w:marBottom w:val="0"/>
          <w:divBdr>
            <w:top w:val="none" w:sz="0" w:space="0" w:color="auto"/>
            <w:left w:val="none" w:sz="0" w:space="0" w:color="auto"/>
            <w:bottom w:val="none" w:sz="0" w:space="0" w:color="auto"/>
            <w:right w:val="none" w:sz="0" w:space="0" w:color="auto"/>
          </w:divBdr>
        </w:div>
      </w:divsChild>
    </w:div>
    <w:div w:id="1038435621">
      <w:bodyDiv w:val="1"/>
      <w:marLeft w:val="0"/>
      <w:marRight w:val="0"/>
      <w:marTop w:val="0"/>
      <w:marBottom w:val="0"/>
      <w:divBdr>
        <w:top w:val="none" w:sz="0" w:space="0" w:color="auto"/>
        <w:left w:val="none" w:sz="0" w:space="0" w:color="auto"/>
        <w:bottom w:val="none" w:sz="0" w:space="0" w:color="auto"/>
        <w:right w:val="none" w:sz="0" w:space="0" w:color="auto"/>
      </w:divBdr>
    </w:div>
    <w:div w:id="1179545048">
      <w:bodyDiv w:val="1"/>
      <w:marLeft w:val="0"/>
      <w:marRight w:val="0"/>
      <w:marTop w:val="0"/>
      <w:marBottom w:val="0"/>
      <w:divBdr>
        <w:top w:val="none" w:sz="0" w:space="0" w:color="auto"/>
        <w:left w:val="none" w:sz="0" w:space="0" w:color="auto"/>
        <w:bottom w:val="none" w:sz="0" w:space="0" w:color="auto"/>
        <w:right w:val="none" w:sz="0" w:space="0" w:color="auto"/>
      </w:divBdr>
      <w:divsChild>
        <w:div w:id="1899123634">
          <w:marLeft w:val="0"/>
          <w:marRight w:val="0"/>
          <w:marTop w:val="0"/>
          <w:marBottom w:val="0"/>
          <w:divBdr>
            <w:top w:val="none" w:sz="0" w:space="0" w:color="auto"/>
            <w:left w:val="none" w:sz="0" w:space="0" w:color="auto"/>
            <w:bottom w:val="none" w:sz="0" w:space="0" w:color="auto"/>
            <w:right w:val="none" w:sz="0" w:space="0" w:color="auto"/>
          </w:divBdr>
        </w:div>
      </w:divsChild>
    </w:div>
    <w:div w:id="20043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8782a1a8c3749f28a90c5d67f5a96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cp:lastPrinted>2024-10-31T11:50:00Z</cp:lastPrinted>
  <dcterms:created xsi:type="dcterms:W3CDTF">2025-07-01T04:44:00Z</dcterms:created>
  <dcterms:modified xsi:type="dcterms:W3CDTF">2025-07-01T04:44:00Z</dcterms:modified>
</cp:coreProperties>
</file>