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58F9">
      <w:pPr>
        <w:pStyle w:val="a3"/>
        <w:divId w:val="8546578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54657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99825397</w:t>
            </w:r>
          </w:p>
        </w:tc>
        <w:tc>
          <w:tcPr>
            <w:tcW w:w="0" w:type="auto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</w:p>
        </w:tc>
      </w:tr>
      <w:tr w:rsidR="00000000">
        <w:trPr>
          <w:divId w:val="854657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</w:p>
        </w:tc>
      </w:tr>
      <w:tr w:rsidR="00000000">
        <w:trPr>
          <w:divId w:val="854657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4657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58F9">
      <w:pPr>
        <w:pStyle w:val="1"/>
        <w:rPr>
          <w:rFonts w:eastAsia="Times New Roman"/>
        </w:rPr>
      </w:pPr>
      <w:r>
        <w:rPr>
          <w:rFonts w:eastAsia="Times New Roman"/>
        </w:rPr>
        <w:t>(CHAN) О корпоративном действии "Существенные изменения по ценной бумаге - Регистрация отчета / представление уведомления об итогах выпуска (доп. выпуска)" с ценными бумагами эмитента ПАО "НоваБев Групп" ИНН 7705634425 (акция 1-01-55052-E-004D / ISIN RU000</w:t>
      </w:r>
      <w:r>
        <w:rPr>
          <w:rFonts w:eastAsia="Times New Roman"/>
        </w:rPr>
        <w:t>A1095U8)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67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959843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Существенные изменения по ценной бумаге - Регистрация отчета / представление уведомления </w:t>
            </w:r>
            <w:r>
              <w:rPr>
                <w:rFonts w:eastAsia="Times New Roman"/>
              </w:rPr>
              <w:t>об итогах выпуска (доп. выпуска)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2024 г.</w:t>
            </w:r>
          </w:p>
        </w:tc>
      </w:tr>
    </w:tbl>
    <w:p w:rsidR="00000000" w:rsidRDefault="00E158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15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959843X81773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158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3"/>
        <w:gridCol w:w="35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Регистрирующий орган / организация, представившая уведомление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регистрации отчета / представления уведомления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</w:t>
            </w:r>
            <w:r>
              <w:rPr>
                <w:rFonts w:eastAsia="Times New Roman"/>
              </w:rPr>
              <w:t>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Размещенное количество (шт.)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110600000</w:t>
            </w:r>
          </w:p>
        </w:tc>
      </w:tr>
    </w:tbl>
    <w:p w:rsidR="00000000" w:rsidRDefault="00E158F9">
      <w:pPr>
        <w:rPr>
          <w:rFonts w:eastAsia="Times New Roman"/>
        </w:rPr>
      </w:pPr>
    </w:p>
    <w:p w:rsidR="00000000" w:rsidRDefault="00E158F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158F9">
      <w:pPr>
        <w:pStyle w:val="a3"/>
      </w:pPr>
      <w:r>
        <w:t>7.12</w:t>
      </w:r>
      <w:r>
        <w:t xml:space="preserve"> Информация о государственной регистрации отчета об итогах выпуска (дополнительного выпуска) акций, размещенных путем конвертации или распределения среди акционеров</w:t>
      </w:r>
    </w:p>
    <w:p w:rsidR="00000000" w:rsidRDefault="00E158F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158F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</w:t>
      </w:r>
      <w:r>
        <w:t>7-90, (495) 956-27-91/ For details please contact your account  manager (495) 956-27-90, (495) 956-27-91</w:t>
      </w:r>
    </w:p>
    <w:p w:rsidR="00000000" w:rsidRDefault="00E158F9">
      <w:pPr>
        <w:rPr>
          <w:rFonts w:eastAsia="Times New Roman"/>
        </w:rPr>
      </w:pPr>
      <w:r>
        <w:rPr>
          <w:rFonts w:eastAsia="Times New Roman"/>
        </w:rPr>
        <w:br/>
      </w:r>
    </w:p>
    <w:p w:rsidR="00E158F9" w:rsidRDefault="00E158F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</w:t>
      </w:r>
      <w:r>
        <w:t>ственно в электронном документе.</w:t>
      </w:r>
    </w:p>
    <w:sectPr w:rsidR="00E1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62B35"/>
    <w:rsid w:val="00B62B35"/>
    <w:rsid w:val="00E1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FA87E7-1B18-489C-887B-62341755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e65a06f559c41b18290c73c22ddd9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2024-09-10T04:54:00Z</dcterms:created>
  <dcterms:modified xsi:type="dcterms:W3CDTF">2024-09-10T04:54:00Z</dcterms:modified>
</cp:coreProperties>
</file>