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53FF">
      <w:pPr>
        <w:pStyle w:val="a3"/>
        <w:divId w:val="132455031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4550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37193942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</w:p>
        </w:tc>
      </w:tr>
      <w:tr w:rsidR="00000000">
        <w:trPr>
          <w:divId w:val="1324550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</w:p>
        </w:tc>
      </w:tr>
      <w:tr w:rsidR="00000000">
        <w:trPr>
          <w:divId w:val="1324550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37187761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</w:p>
        </w:tc>
      </w:tr>
      <w:tr w:rsidR="00000000">
        <w:trPr>
          <w:divId w:val="1324550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4550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53F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454887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C53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C53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</w:t>
            </w:r>
          </w:p>
        </w:tc>
      </w:tr>
    </w:tbl>
    <w:p w:rsidR="00000000" w:rsidRDefault="006C53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www.mts.ru/shareholder/.</w:t>
            </w:r>
          </w:p>
        </w:tc>
      </w:tr>
    </w:tbl>
    <w:p w:rsidR="00000000" w:rsidRDefault="006C53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порядке ведения внеочередного Общего собрания акционеров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Евтушенкову Феликсу Владимировичу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(выплате дивидендов) ПАО «МТС» по результатам 9 месяцев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53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(выплату дивидендов) по обыкновенным именным акциями ПАО «МТС» по результатам 9 месяцев 2019</w:t>
            </w:r>
            <w:r>
              <w:rPr>
                <w:rFonts w:eastAsia="Times New Roman"/>
              </w:rPr>
              <w:t xml:space="preserve"> года в размере 13,25 рублей на одну обыкновенную именную акцию ПАО «МТС» номинальной стоимостью 0,1 рубля каждая. Общая сумма дивидендов по результатам 9 месяцев 2019 года составляет: 26 478 321 820,75 рублей. Дивиденды выплатить денежными средствами. Уст</w:t>
            </w:r>
            <w:r>
              <w:rPr>
                <w:rFonts w:eastAsia="Times New Roman"/>
              </w:rPr>
              <w:t xml:space="preserve">ановить дату, на которую определяются лица, имеющие право на получение дивидендов – 10 января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53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C53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C53FF">
      <w:pPr>
        <w:rPr>
          <w:rFonts w:eastAsia="Times New Roman"/>
        </w:rPr>
      </w:pPr>
    </w:p>
    <w:p w:rsidR="00000000" w:rsidRDefault="006C53FF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6C53FF">
      <w:pPr>
        <w:rPr>
          <w:rFonts w:eastAsia="Times New Roman"/>
        </w:rPr>
      </w:pPr>
      <w:r>
        <w:rPr>
          <w:rFonts w:eastAsia="Times New Roman"/>
        </w:rPr>
        <w:t>1. О порядке ведения внеочередного Общего собрания акционеров ПАО «МТС».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(выплате дивидендов) ПАО «МТС» по результатам 9 месяцев 2019 года. </w:t>
      </w:r>
    </w:p>
    <w:p w:rsidR="00000000" w:rsidRDefault="006C53F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C53FF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C53FF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6C53FF" w:rsidRDefault="006C53FF">
      <w:pPr>
        <w:pStyle w:val="HTML"/>
      </w:pPr>
      <w:r>
        <w:t>Настоящий документ является визуализированной формой электронного докум</w:t>
      </w:r>
      <w:r>
        <w:t>ента и содержит существенную информацию. Полная информация содержится непосредственно в электронном документе.</w:t>
      </w:r>
    </w:p>
    <w:sectPr w:rsidR="006C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6070"/>
    <w:rsid w:val="006C53FF"/>
    <w:rsid w:val="00B3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E9B9D7-BABC-42E4-B5FD-6B494827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50ea96b95d471b921bd191beaaad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2019-12-10T04:39:00Z</dcterms:created>
  <dcterms:modified xsi:type="dcterms:W3CDTF">2019-12-10T04:39:00Z</dcterms:modified>
</cp:coreProperties>
</file>