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5A46">
      <w:pPr>
        <w:pStyle w:val="a3"/>
        <w:divId w:val="128387602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3876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25386549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</w:p>
        </w:tc>
      </w:tr>
      <w:tr w:rsidR="00000000">
        <w:trPr>
          <w:divId w:val="1283876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</w:p>
        </w:tc>
      </w:tr>
      <w:tr w:rsidR="00000000">
        <w:trPr>
          <w:divId w:val="1283876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25361352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</w:p>
        </w:tc>
      </w:tr>
      <w:tr w:rsidR="00000000">
        <w:trPr>
          <w:divId w:val="1283876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3876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5A4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375A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314221X8922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75A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75A46">
      <w:pPr>
        <w:rPr>
          <w:rFonts w:eastAsia="Times New Roman"/>
        </w:rPr>
      </w:pPr>
    </w:p>
    <w:p w:rsidR="00000000" w:rsidRDefault="00375A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5A46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согласии на совершение сделок, в совершении которых имеется заинтересованность. </w:t>
      </w:r>
      <w:r>
        <w:rPr>
          <w:rFonts w:eastAsia="Times New Roman"/>
        </w:rPr>
        <w:br/>
        <w:t>2. О досрочном прекращении полномочий членов Совета директоров</w:t>
      </w:r>
      <w:r>
        <w:rPr>
          <w:rFonts w:eastAsia="Times New Roman"/>
        </w:rPr>
        <w:t xml:space="preserve">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375A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</w:t>
      </w:r>
      <w:r>
        <w:t xml:space="preserve"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  <w:r>
        <w:br/>
      </w:r>
      <w:r>
        <w:br/>
        <w:t xml:space="preserve">4.4. Сообщение о проведении </w:t>
      </w:r>
      <w:r>
        <w:t xml:space="preserve">общего собрания акционеров эмитента </w:t>
      </w:r>
    </w:p>
    <w:p w:rsidR="00000000" w:rsidRDefault="00375A46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75A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5A46" w:rsidRDefault="00375A46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7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12412"/>
    <w:rsid w:val="00375A46"/>
    <w:rsid w:val="00D1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d6d4d6ac864eac922d75f9598c1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2017-11-08T08:47:00Z</dcterms:created>
  <dcterms:modified xsi:type="dcterms:W3CDTF">2017-11-08T08:47:00Z</dcterms:modified>
</cp:coreProperties>
</file>