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50DE">
      <w:pPr>
        <w:pStyle w:val="a3"/>
        <w:divId w:val="34428732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44287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110540652</w:t>
            </w:r>
          </w:p>
        </w:tc>
        <w:tc>
          <w:tcPr>
            <w:tcW w:w="0" w:type="auto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</w:tr>
      <w:tr w:rsidR="00000000">
        <w:trPr>
          <w:divId w:val="344287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</w:tr>
      <w:tr w:rsidR="00000000">
        <w:trPr>
          <w:divId w:val="344287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109405388</w:t>
            </w:r>
          </w:p>
        </w:tc>
        <w:tc>
          <w:tcPr>
            <w:tcW w:w="0" w:type="auto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</w:tr>
      <w:tr w:rsidR="00000000">
        <w:trPr>
          <w:divId w:val="344287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4287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50DE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52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5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39913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 08:00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Кемеровская область, г. Белово, ул. 1 Телеут, д. 27/2, пом.1</w:t>
            </w:r>
          </w:p>
        </w:tc>
      </w:tr>
    </w:tbl>
    <w:p w:rsidR="00000000" w:rsidRDefault="006050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5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050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1039913X10563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vAlign w:val="center"/>
            <w:hideMark/>
          </w:tcPr>
          <w:p w:rsidR="00000000" w:rsidRDefault="006050D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050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5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1040063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</w:tr>
    </w:tbl>
    <w:p w:rsidR="00000000" w:rsidRDefault="006050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050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1130838261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«Белон» по</w:t>
            </w:r>
            <w:r>
              <w:rPr>
                <w:rFonts w:eastAsia="Times New Roman"/>
              </w:rPr>
              <w:t xml:space="preserve"> результатам отчетного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1130838261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Дивиденды по размещенным обыкновенным акциям ОАО «Белон» по результатам работы ОАО </w:t>
            </w:r>
            <w:r>
              <w:rPr>
                <w:rFonts w:eastAsia="Times New Roman"/>
              </w:rPr>
              <w:t>«Белон» за отчетный 2024 год не выплачивать. Утвердить распределение прибыли ОАО «Белон» по результатам отчетного 2024 года, рекомендованное Советом директоров ОАО «Белон».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1130809861</w:t>
            </w:r>
            <w:r>
              <w:rPr>
                <w:rFonts w:eastAsia="Times New Roman"/>
              </w:rPr>
              <w:br/>
              <w:t>Против: 26400</w:t>
            </w:r>
            <w:r>
              <w:rPr>
                <w:rFonts w:eastAsia="Times New Roman"/>
              </w:rPr>
              <w:br/>
              <w:t>Воздержался: 2000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</w:t>
            </w:r>
            <w:r>
              <w:rPr>
                <w:rFonts w:eastAsia="Times New Roman"/>
              </w:rPr>
              <w:t>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ОАО «Белон»: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7915701927</w:t>
            </w:r>
            <w:r>
              <w:rPr>
                <w:rFonts w:eastAsia="Times New Roman"/>
              </w:rPr>
              <w:br/>
              <w:t>Против: 7700</w:t>
            </w:r>
            <w:r>
              <w:rPr>
                <w:rFonts w:eastAsia="Times New Roman"/>
              </w:rPr>
              <w:br/>
              <w:t>Воздержался: 158200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Звягина Николая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1130808395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</w:t>
            </w:r>
            <w:r>
              <w:rPr>
                <w:rFonts w:eastAsia="Times New Roman"/>
              </w:rPr>
              <w:t>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Злова Максима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1130807295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Караваева Евгения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1130804628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Короля Сергея Витальевича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1130803964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Краснова Максима Львовича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1130803961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Соколову Наталью Александровну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1130811280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Сопова Ивана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1130809917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«Белон»: - Горбунова Александра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1130814561</w:t>
            </w:r>
            <w:r>
              <w:rPr>
                <w:rFonts w:eastAsia="Times New Roman"/>
              </w:rPr>
              <w:br/>
              <w:t>Против: 1100</w:t>
            </w:r>
            <w:r>
              <w:rPr>
                <w:rFonts w:eastAsia="Times New Roman"/>
              </w:rPr>
              <w:br/>
              <w:t>Воздержался: 22600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«Белон»: - Сырову Елену Александровну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1130814561</w:t>
            </w:r>
            <w:r>
              <w:rPr>
                <w:rFonts w:eastAsia="Times New Roman"/>
              </w:rPr>
              <w:br/>
              <w:t>Против: 1100</w:t>
            </w:r>
            <w:r>
              <w:rPr>
                <w:rFonts w:eastAsia="Times New Roman"/>
              </w:rPr>
              <w:br/>
              <w:t>Воздержался: 22600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«Белон»: - Яковлеву Юлию Серг</w:t>
            </w:r>
            <w:r>
              <w:rPr>
                <w:rFonts w:eastAsia="Times New Roman"/>
              </w:rPr>
              <w:t>еевну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1130814561</w:t>
            </w:r>
            <w:r>
              <w:rPr>
                <w:rFonts w:eastAsia="Times New Roman"/>
              </w:rPr>
              <w:br/>
              <w:t>Против: 1100</w:t>
            </w:r>
            <w:r>
              <w:rPr>
                <w:rFonts w:eastAsia="Times New Roman"/>
              </w:rPr>
              <w:br/>
              <w:t>Воздержался: 22600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ОАО «Белон» Общество с ограниченной ответственностью «Группа Финансы».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0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1130837161</w:t>
            </w:r>
            <w:r>
              <w:rPr>
                <w:rFonts w:eastAsia="Times New Roman"/>
              </w:rPr>
              <w:br/>
              <w:t>Против:</w:t>
            </w:r>
            <w:r>
              <w:rPr>
                <w:rFonts w:eastAsia="Times New Roman"/>
              </w:rPr>
              <w:t xml:space="preserve"> 1100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6050DE">
      <w:pPr>
        <w:rPr>
          <w:rFonts w:eastAsia="Times New Roman"/>
        </w:rPr>
      </w:pPr>
    </w:p>
    <w:p w:rsidR="00000000" w:rsidRDefault="006050D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050DE">
      <w:pPr>
        <w:pStyle w:val="a3"/>
      </w:pPr>
      <w:r>
        <w:t xml:space="preserve">4.4 </w:t>
      </w:r>
      <w:r>
        <w:t xml:space="preserve">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6050DE">
      <w:pPr>
        <w:pStyle w:val="a3"/>
      </w:pPr>
      <w:r>
        <w:lastRenderedPageBreak/>
        <w:t>Направляем Вам поступившие в НКО АО НРД итоги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6050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050D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 manager (495) 956-27-90, (495) 956-27-91</w:t>
      </w:r>
    </w:p>
    <w:p w:rsidR="00000000" w:rsidRDefault="006050DE">
      <w:pPr>
        <w:rPr>
          <w:rFonts w:eastAsia="Times New Roman"/>
        </w:rPr>
      </w:pPr>
      <w:r>
        <w:rPr>
          <w:rFonts w:eastAsia="Times New Roman"/>
        </w:rPr>
        <w:br/>
      </w:r>
    </w:p>
    <w:p w:rsidR="006050DE" w:rsidRDefault="006050D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</w:t>
      </w:r>
      <w:r>
        <w:t>ом документе.</w:t>
      </w:r>
    </w:p>
    <w:sectPr w:rsidR="0060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61CD"/>
    <w:rsid w:val="002A61CD"/>
    <w:rsid w:val="0060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D05A1C-5CB3-48CA-9969-E1FEC336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5de5a4d0684391b67b17dc848229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2025-06-27T04:18:00Z</dcterms:created>
  <dcterms:modified xsi:type="dcterms:W3CDTF">2025-06-27T04:18:00Z</dcterms:modified>
</cp:coreProperties>
</file>