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1E1">
      <w:pPr>
        <w:pStyle w:val="a3"/>
        <w:divId w:val="188471427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4714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27995370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</w:p>
        </w:tc>
      </w:tr>
      <w:tr w:rsidR="00000000">
        <w:trPr>
          <w:divId w:val="1884714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</w:p>
        </w:tc>
      </w:tr>
      <w:tr w:rsidR="00000000">
        <w:trPr>
          <w:divId w:val="1884714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27986002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</w:p>
        </w:tc>
      </w:tr>
      <w:tr w:rsidR="00000000">
        <w:trPr>
          <w:divId w:val="1884714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714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11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DD1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DD1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</w:tbl>
    <w:p w:rsidR="00000000" w:rsidRDefault="00DD1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9"/>
        <w:gridCol w:w="41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АО ВТБ Регистратор. Электронная форма бюлле</w:t>
            </w:r>
            <w:r>
              <w:rPr>
                <w:rFonts w:eastAsia="Times New Roman"/>
              </w:rPr>
              <w:br/>
              <w:t>теня может быть заполнена на сайте АО ВТБ Регистратор http://vtbreg.ru</w:t>
            </w:r>
            <w:r>
              <w:rPr>
                <w:rFonts w:eastAsia="Times New Roman"/>
              </w:rPr>
              <w:br/>
              <w:t>и мобильном приложении "Кворум", 119435, г. Москва, ул. Большая Пирог</w:t>
            </w:r>
            <w:r>
              <w:rPr>
                <w:rFonts w:eastAsia="Times New Roman"/>
              </w:rPr>
              <w:br/>
              <w:t>овская, д. 27, стр. 2, ПАО «Интер РАО».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D1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6"/>
        <w:gridCol w:w="67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2017 отчётный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2017 отчетного года в сумме 15 668 766 тыс. руб.: - на формирование Резервного ф</w:t>
            </w:r>
            <w:r>
              <w:rPr>
                <w:rFonts w:eastAsia="Times New Roman"/>
              </w:rPr>
              <w:t xml:space="preserve">онда – 783 438,3 тыс. руб.; - на выплату дивидендов – 13 612 000 тыс. руб.; - на погашение убытков прошлых лет – 1 273 327,7 тыс. руб. 3.2. Направить нераспределенную прибыль прошлых лет Общества в размере 53 704 217 тыс. руб. на погашение убытков прошлых </w:t>
            </w:r>
            <w:r>
              <w:rPr>
                <w:rFonts w:eastAsia="Times New Roman"/>
              </w:rPr>
              <w:t xml:space="preserve">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Направить на выплату дивидендов по результатам 2017 отчетного года 13 612 000 тыс. руб. 4.2. Выплатить дивиденды по обыкновенным акциям ПАО «Интер РАО» по результатам 2017 года в размере 0,130383141762452 руб. на одну обыкновенную акцию Общ</w:t>
            </w:r>
            <w:r>
              <w:rPr>
                <w:rFonts w:eastAsia="Times New Roman"/>
              </w:rPr>
              <w:t>ества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4.3. Определить 01 июня 2018 года</w:t>
            </w:r>
            <w:r>
              <w:rPr>
                <w:rFonts w:eastAsia="Times New Roman"/>
              </w:rPr>
              <w:t xml:space="preserve"> в качестве даты, на которую определяются лица, имеющие право на получение дивидендов. 4.4.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</w:t>
            </w:r>
            <w:r>
              <w:rPr>
                <w:rFonts w:eastAsia="Times New Roman"/>
              </w:rPr>
              <w:t xml:space="preserve">е акционеров, осуществить не позднее 18.06.2018 года, другим зарегистрированным в реестре акционеров держателям акций – не позднее 09.07.2018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</w:t>
            </w:r>
            <w:r>
              <w:rPr>
                <w:rFonts w:eastAsia="Times New Roman"/>
              </w:rPr>
              <w:t xml:space="preserve">гам 2017 года, в следующем размере: - Членам Ревизионной комиссии – по 120 000 (сто двадцать тысяч) руб.; 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(*Соответствует критериям независимости согласно решению Комитета по номинациям и вознаграждениям Совета директоров ПАО «Интер РАО».)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 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НПФ «ГАЗФОНД»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 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Нуждов Алексей Викторович - Заместитель Генерального директора по инвестициям и взаимодействию с государственными органами ЗАО «Лидер»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 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 * - Партнер Группы компаний UCP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Ковалева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Фисенко Татьяна Владимировна - Директор Департамента бюджетного планирования и учёта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1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свидетельство о членстве в саморегулируемой организации аудиторов «Российский Союз аудиторов» (Ассоциация) (СРО РСА), контрольный экземпляр реестра аудиторов и аудиторских организаций за</w:t>
            </w:r>
            <w:r>
              <w:rPr>
                <w:rFonts w:eastAsia="Times New Roman"/>
              </w:rPr>
              <w:t xml:space="preserve"> основным регистрационным номером записи №11603050648. 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DD11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11E1">
      <w:pPr>
        <w:rPr>
          <w:rFonts w:eastAsia="Times New Roman"/>
        </w:rPr>
      </w:pPr>
    </w:p>
    <w:p w:rsidR="00000000" w:rsidRDefault="00DD11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11E1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О распределении прибыли и убытков Общества.</w:t>
      </w:r>
      <w:r>
        <w:rPr>
          <w:rFonts w:eastAsia="Times New Roman"/>
        </w:rPr>
        <w:br/>
        <w:t>4. О выплате (объявлении) дивидендов по результатам 2017 года.</w:t>
      </w:r>
      <w:r>
        <w:rPr>
          <w:rFonts w:eastAsia="Times New Roman"/>
        </w:rPr>
        <w:br/>
        <w:t>5. О выплате вознаграждения членам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DD11E1">
      <w:pPr>
        <w:pStyle w:val="a3"/>
      </w:pPr>
      <w:r>
        <w:t xml:space="preserve">Электронная форма бюллетеней </w:t>
      </w:r>
      <w:r>
        <w:t xml:space="preserve">для голосования может быть БЕСПЛАТНО заполнена в информационно-телекоммуникационной сети «Интернет» на сайте АО ВТБ Регистратор http://vtbreg.ru и в мобильном приложении «Кворум». </w:t>
      </w:r>
    </w:p>
    <w:p w:rsidR="00000000" w:rsidRDefault="00DD11E1">
      <w:pPr>
        <w:pStyle w:val="a3"/>
      </w:pPr>
      <w:r>
        <w:t>Направляем Вам поступивший в НКО АО НРД электронный документ для голосовани</w:t>
      </w:r>
      <w:r>
        <w:t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DD11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11E1" w:rsidRDefault="00DD11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DD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96B1A"/>
    <w:rsid w:val="00DD11E1"/>
    <w:rsid w:val="00E9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b276b28f934e498386ac0f5f169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2900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2018-05-15T06:05:00Z</dcterms:created>
  <dcterms:modified xsi:type="dcterms:W3CDTF">2018-05-15T06:05:00Z</dcterms:modified>
</cp:coreProperties>
</file>