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508C">
      <w:pPr>
        <w:pStyle w:val="a3"/>
        <w:divId w:val="348219516"/>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348219516"/>
          <w:tblCellSpacing w:w="7" w:type="dxa"/>
        </w:trPr>
        <w:tc>
          <w:tcPr>
            <w:tcW w:w="0" w:type="auto"/>
            <w:vAlign w:val="center"/>
            <w:hideMark/>
          </w:tcPr>
          <w:p w:rsidR="00000000" w:rsidRDefault="00D2508C">
            <w:pPr>
              <w:rPr>
                <w:rFonts w:eastAsia="Times New Roman"/>
              </w:rPr>
            </w:pPr>
            <w:r>
              <w:rPr>
                <w:rFonts w:eastAsia="Times New Roman"/>
              </w:rPr>
              <w:t>Сообщение</w:t>
            </w:r>
          </w:p>
        </w:tc>
        <w:tc>
          <w:tcPr>
            <w:tcW w:w="0" w:type="auto"/>
            <w:vAlign w:val="center"/>
            <w:hideMark/>
          </w:tcPr>
          <w:p w:rsidR="00000000" w:rsidRDefault="00D2508C">
            <w:pPr>
              <w:rPr>
                <w:rFonts w:eastAsia="Times New Roman"/>
              </w:rPr>
            </w:pPr>
            <w:r>
              <w:rPr>
                <w:rFonts w:eastAsia="Times New Roman"/>
              </w:rPr>
              <w:t>№ 27943489</w:t>
            </w:r>
          </w:p>
        </w:tc>
        <w:tc>
          <w:tcPr>
            <w:tcW w:w="0" w:type="auto"/>
            <w:vAlign w:val="center"/>
            <w:hideMark/>
          </w:tcPr>
          <w:p w:rsidR="00000000" w:rsidRDefault="00D2508C">
            <w:pPr>
              <w:rPr>
                <w:rFonts w:eastAsia="Times New Roman"/>
              </w:rPr>
            </w:pPr>
          </w:p>
        </w:tc>
      </w:tr>
      <w:tr w:rsidR="00000000">
        <w:trPr>
          <w:divId w:val="348219516"/>
          <w:tblCellSpacing w:w="7" w:type="dxa"/>
        </w:trPr>
        <w:tc>
          <w:tcPr>
            <w:tcW w:w="0" w:type="auto"/>
            <w:vAlign w:val="center"/>
            <w:hideMark/>
          </w:tcPr>
          <w:p w:rsidR="00000000" w:rsidRDefault="00D2508C">
            <w:pPr>
              <w:rPr>
                <w:rFonts w:eastAsia="Times New Roman"/>
              </w:rPr>
            </w:pPr>
            <w:r>
              <w:rPr>
                <w:rFonts w:eastAsia="Times New Roman"/>
              </w:rPr>
              <w:t>Функция сообщения:</w:t>
            </w:r>
          </w:p>
        </w:tc>
        <w:tc>
          <w:tcPr>
            <w:tcW w:w="0" w:type="auto"/>
            <w:vAlign w:val="center"/>
            <w:hideMark/>
          </w:tcPr>
          <w:p w:rsidR="00000000" w:rsidRDefault="00D2508C">
            <w:pPr>
              <w:rPr>
                <w:rFonts w:eastAsia="Times New Roman"/>
              </w:rPr>
            </w:pPr>
            <w:r>
              <w:rPr>
                <w:rFonts w:eastAsia="Times New Roman"/>
              </w:rPr>
              <w:t>Повторное сообщение</w:t>
            </w:r>
          </w:p>
        </w:tc>
        <w:tc>
          <w:tcPr>
            <w:tcW w:w="0" w:type="auto"/>
            <w:vAlign w:val="center"/>
            <w:hideMark/>
          </w:tcPr>
          <w:p w:rsidR="00000000" w:rsidRDefault="00D2508C">
            <w:pPr>
              <w:rPr>
                <w:rFonts w:eastAsia="Times New Roman"/>
              </w:rPr>
            </w:pPr>
          </w:p>
        </w:tc>
      </w:tr>
      <w:tr w:rsidR="00000000">
        <w:trPr>
          <w:divId w:val="348219516"/>
          <w:tblCellSpacing w:w="7" w:type="dxa"/>
        </w:trPr>
        <w:tc>
          <w:tcPr>
            <w:tcW w:w="0" w:type="auto"/>
            <w:vAlign w:val="center"/>
            <w:hideMark/>
          </w:tcPr>
          <w:p w:rsidR="00000000" w:rsidRDefault="00D2508C">
            <w:pPr>
              <w:rPr>
                <w:rFonts w:eastAsia="Times New Roman"/>
              </w:rPr>
            </w:pPr>
            <w:r>
              <w:rPr>
                <w:rFonts w:eastAsia="Times New Roman"/>
              </w:rPr>
              <w:t>Предыдущее сообщение:</w:t>
            </w:r>
          </w:p>
        </w:tc>
        <w:tc>
          <w:tcPr>
            <w:tcW w:w="0" w:type="auto"/>
            <w:vAlign w:val="center"/>
            <w:hideMark/>
          </w:tcPr>
          <w:p w:rsidR="00000000" w:rsidRDefault="00D2508C">
            <w:pPr>
              <w:rPr>
                <w:rFonts w:eastAsia="Times New Roman"/>
              </w:rPr>
            </w:pPr>
            <w:r>
              <w:rPr>
                <w:rFonts w:eastAsia="Times New Roman"/>
              </w:rPr>
              <w:t>27927188</w:t>
            </w:r>
          </w:p>
        </w:tc>
        <w:tc>
          <w:tcPr>
            <w:tcW w:w="0" w:type="auto"/>
            <w:vAlign w:val="center"/>
            <w:hideMark/>
          </w:tcPr>
          <w:p w:rsidR="00000000" w:rsidRDefault="00D2508C">
            <w:pPr>
              <w:rPr>
                <w:rFonts w:eastAsia="Times New Roman"/>
              </w:rPr>
            </w:pPr>
          </w:p>
        </w:tc>
      </w:tr>
      <w:tr w:rsidR="00000000">
        <w:trPr>
          <w:divId w:val="348219516"/>
          <w:tblCellSpacing w:w="7" w:type="dxa"/>
        </w:trPr>
        <w:tc>
          <w:tcPr>
            <w:tcW w:w="0" w:type="auto"/>
            <w:vAlign w:val="center"/>
            <w:hideMark/>
          </w:tcPr>
          <w:p w:rsidR="00000000" w:rsidRDefault="00D2508C">
            <w:pPr>
              <w:rPr>
                <w:rFonts w:eastAsia="Times New Roman"/>
              </w:rPr>
            </w:pPr>
            <w:r>
              <w:rPr>
                <w:rFonts w:eastAsia="Times New Roman"/>
              </w:rPr>
              <w:t>Отправитель сообщения:</w:t>
            </w:r>
          </w:p>
        </w:tc>
        <w:tc>
          <w:tcPr>
            <w:tcW w:w="0" w:type="auto"/>
            <w:vAlign w:val="center"/>
            <w:hideMark/>
          </w:tcPr>
          <w:p w:rsidR="00000000" w:rsidRDefault="00D2508C">
            <w:pPr>
              <w:rPr>
                <w:rFonts w:eastAsia="Times New Roman"/>
              </w:rPr>
            </w:pPr>
            <w:r>
              <w:rPr>
                <w:rFonts w:eastAsia="Times New Roman"/>
              </w:rPr>
              <w:t>NDC000000000</w:t>
            </w:r>
          </w:p>
        </w:tc>
        <w:tc>
          <w:tcPr>
            <w:tcW w:w="0" w:type="auto"/>
            <w:vAlign w:val="center"/>
            <w:hideMark/>
          </w:tcPr>
          <w:p w:rsidR="00000000" w:rsidRDefault="00D2508C">
            <w:pPr>
              <w:rPr>
                <w:rFonts w:eastAsia="Times New Roman"/>
              </w:rPr>
            </w:pPr>
            <w:r>
              <w:rPr>
                <w:rFonts w:eastAsia="Times New Roman"/>
              </w:rPr>
              <w:t>НКО АО НРД</w:t>
            </w:r>
          </w:p>
        </w:tc>
      </w:tr>
      <w:tr w:rsidR="00000000">
        <w:trPr>
          <w:divId w:val="348219516"/>
          <w:tblCellSpacing w:w="7" w:type="dxa"/>
        </w:trPr>
        <w:tc>
          <w:tcPr>
            <w:tcW w:w="0" w:type="auto"/>
            <w:vAlign w:val="center"/>
            <w:hideMark/>
          </w:tcPr>
          <w:p w:rsidR="00000000" w:rsidRDefault="00D2508C">
            <w:pPr>
              <w:rPr>
                <w:rFonts w:eastAsia="Times New Roman"/>
              </w:rPr>
            </w:pPr>
            <w:r>
              <w:rPr>
                <w:rFonts w:eastAsia="Times New Roman"/>
              </w:rPr>
              <w:t>Получатель сообщения:</w:t>
            </w:r>
          </w:p>
        </w:tc>
        <w:tc>
          <w:tcPr>
            <w:tcW w:w="0" w:type="auto"/>
            <w:vAlign w:val="center"/>
            <w:hideMark/>
          </w:tcPr>
          <w:p w:rsidR="00000000" w:rsidRDefault="00D2508C">
            <w:pPr>
              <w:rPr>
                <w:rFonts w:eastAsia="Times New Roman"/>
              </w:rPr>
            </w:pPr>
            <w:r>
              <w:rPr>
                <w:rFonts w:eastAsia="Times New Roman"/>
              </w:rPr>
              <w:t>MC0083900000</w:t>
            </w:r>
          </w:p>
        </w:tc>
        <w:tc>
          <w:tcPr>
            <w:tcW w:w="0" w:type="auto"/>
            <w:vAlign w:val="center"/>
            <w:hideMark/>
          </w:tcPr>
          <w:p w:rsidR="00000000" w:rsidRDefault="00D2508C">
            <w:pPr>
              <w:rPr>
                <w:rFonts w:eastAsia="Times New Roman"/>
              </w:rPr>
            </w:pPr>
            <w:r>
              <w:rPr>
                <w:rFonts w:eastAsia="Times New Roman"/>
              </w:rPr>
              <w:t>ООО ИК "ММК-Финанс"</w:t>
            </w:r>
          </w:p>
        </w:tc>
      </w:tr>
    </w:tbl>
    <w:p w:rsidR="00000000" w:rsidRDefault="00D2508C">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"ММК" ИНН 7414003633 (акция 1-03-00078-A/RU0009084396) </w:t>
      </w:r>
    </w:p>
    <w:tbl>
      <w:tblPr>
        <w:tblW w:w="5000" w:type="pct"/>
        <w:tblCellSpacing w:w="7" w:type="dxa"/>
        <w:tblCellMar>
          <w:left w:w="0" w:type="dxa"/>
          <w:right w:w="0" w:type="dxa"/>
        </w:tblCellMar>
        <w:tblLook w:val="04A0"/>
      </w:tblPr>
      <w:tblGrid>
        <w:gridCol w:w="3709"/>
        <w:gridCol w:w="5674"/>
      </w:tblGrid>
      <w:tr w:rsidR="00000000">
        <w:trPr>
          <w:tblHeader/>
          <w:tblCellSpacing w:w="7" w:type="dxa"/>
        </w:trPr>
        <w:tc>
          <w:tcPr>
            <w:tcW w:w="0" w:type="auto"/>
            <w:gridSpan w:val="2"/>
            <w:shd w:val="clear" w:color="auto" w:fill="BBBBBB"/>
            <w:vAlign w:val="center"/>
            <w:hideMark/>
          </w:tcPr>
          <w:p w:rsidR="00000000" w:rsidRDefault="00D2508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D2508C">
            <w:pPr>
              <w:wordWrap w:val="0"/>
              <w:rPr>
                <w:rFonts w:eastAsia="Times New Roman"/>
              </w:rPr>
            </w:pPr>
            <w:r>
              <w:rPr>
                <w:rFonts w:eastAsia="Times New Roman"/>
              </w:rPr>
              <w:t>3354</w:t>
            </w:r>
            <w:r>
              <w:rPr>
                <w:rFonts w:eastAsia="Times New Roman"/>
              </w:rPr>
              <w:t>87</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D2508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2508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Дата КД (план.)</w:t>
            </w:r>
          </w:p>
        </w:tc>
        <w:tc>
          <w:tcPr>
            <w:tcW w:w="0" w:type="auto"/>
            <w:shd w:val="clear" w:color="auto" w:fill="EEEEEE"/>
            <w:vAlign w:val="center"/>
            <w:hideMark/>
          </w:tcPr>
          <w:p w:rsidR="00000000" w:rsidRDefault="00D2508C">
            <w:pPr>
              <w:rPr>
                <w:rFonts w:eastAsia="Times New Roman"/>
              </w:rPr>
            </w:pPr>
            <w:r>
              <w:rPr>
                <w:rFonts w:eastAsia="Times New Roman"/>
              </w:rPr>
              <w:t>01 июня 2018 г. 08:00</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Дата фиксации</w:t>
            </w:r>
          </w:p>
        </w:tc>
        <w:tc>
          <w:tcPr>
            <w:tcW w:w="0" w:type="auto"/>
            <w:shd w:val="clear" w:color="auto" w:fill="EEEEEE"/>
            <w:vAlign w:val="center"/>
            <w:hideMark/>
          </w:tcPr>
          <w:p w:rsidR="00000000" w:rsidRDefault="00D2508C">
            <w:pPr>
              <w:rPr>
                <w:rFonts w:eastAsia="Times New Roman"/>
              </w:rPr>
            </w:pPr>
            <w:r>
              <w:rPr>
                <w:rFonts w:eastAsia="Times New Roman"/>
              </w:rPr>
              <w:t>08 мая 2018 г.</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D2508C">
            <w:pPr>
              <w:rPr>
                <w:rFonts w:eastAsia="Times New Roman"/>
              </w:rPr>
            </w:pPr>
            <w:r>
              <w:rPr>
                <w:rFonts w:eastAsia="Times New Roman"/>
              </w:rPr>
              <w:t>г. Магнитогорск, ул. Кирова, д. 91, ЦЛК ПАО «ММК»</w:t>
            </w:r>
          </w:p>
        </w:tc>
      </w:tr>
    </w:tbl>
    <w:p w:rsidR="00000000" w:rsidRDefault="00D2508C">
      <w:pPr>
        <w:rPr>
          <w:rFonts w:eastAsia="Times New Roman"/>
        </w:rPr>
      </w:pPr>
    </w:p>
    <w:tbl>
      <w:tblPr>
        <w:tblW w:w="5000" w:type="pct"/>
        <w:tblCellSpacing w:w="7" w:type="dxa"/>
        <w:tblCellMar>
          <w:left w:w="0" w:type="dxa"/>
          <w:right w:w="0" w:type="dxa"/>
        </w:tblCellMar>
        <w:tblLook w:val="04A0"/>
      </w:tblPr>
      <w:tblGrid>
        <w:gridCol w:w="961"/>
        <w:gridCol w:w="1302"/>
        <w:gridCol w:w="1263"/>
        <w:gridCol w:w="1263"/>
        <w:gridCol w:w="1049"/>
        <w:gridCol w:w="1108"/>
        <w:gridCol w:w="1063"/>
        <w:gridCol w:w="1374"/>
      </w:tblGrid>
      <w:tr w:rsidR="00000000">
        <w:trPr>
          <w:tblHeader/>
          <w:tblCellSpacing w:w="7" w:type="dxa"/>
        </w:trPr>
        <w:tc>
          <w:tcPr>
            <w:tcW w:w="0" w:type="auto"/>
            <w:gridSpan w:val="8"/>
            <w:shd w:val="clear" w:color="auto" w:fill="BBBBBB"/>
            <w:vAlign w:val="center"/>
            <w:hideMark/>
          </w:tcPr>
          <w:p w:rsidR="00000000" w:rsidRDefault="00D2508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D2508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2508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2508C">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D2508C">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D2508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2508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2508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D2508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335487X4176</w:t>
            </w:r>
          </w:p>
        </w:tc>
        <w:tc>
          <w:tcPr>
            <w:tcW w:w="0" w:type="auto"/>
            <w:shd w:val="clear" w:color="auto" w:fill="EEEEEE"/>
            <w:vAlign w:val="center"/>
            <w:hideMark/>
          </w:tcPr>
          <w:p w:rsidR="00000000" w:rsidRDefault="00D2508C">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D2508C">
            <w:pPr>
              <w:rPr>
                <w:rFonts w:eastAsia="Times New Roman"/>
              </w:rPr>
            </w:pPr>
            <w:r>
              <w:rPr>
                <w:rFonts w:eastAsia="Times New Roman"/>
              </w:rPr>
              <w:t>1-03-00078-A</w:t>
            </w:r>
          </w:p>
        </w:tc>
        <w:tc>
          <w:tcPr>
            <w:tcW w:w="0" w:type="auto"/>
            <w:shd w:val="clear" w:color="auto" w:fill="EEEEEE"/>
            <w:vAlign w:val="center"/>
            <w:hideMark/>
          </w:tcPr>
          <w:p w:rsidR="00000000" w:rsidRDefault="00D2508C">
            <w:pPr>
              <w:rPr>
                <w:rFonts w:eastAsia="Times New Roman"/>
              </w:rPr>
            </w:pPr>
            <w:r>
              <w:rPr>
                <w:rFonts w:eastAsia="Times New Roman"/>
              </w:rPr>
              <w:t>05 ноября 2002 г.</w:t>
            </w:r>
          </w:p>
        </w:tc>
        <w:tc>
          <w:tcPr>
            <w:tcW w:w="0" w:type="auto"/>
            <w:shd w:val="clear" w:color="auto" w:fill="EEEEEE"/>
            <w:vAlign w:val="center"/>
            <w:hideMark/>
          </w:tcPr>
          <w:p w:rsidR="00000000" w:rsidRDefault="00D2508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D2508C">
            <w:pPr>
              <w:rPr>
                <w:rFonts w:eastAsia="Times New Roman"/>
              </w:rPr>
            </w:pPr>
            <w:r>
              <w:rPr>
                <w:rFonts w:eastAsia="Times New Roman"/>
              </w:rPr>
              <w:t>MAGN/03</w:t>
            </w:r>
          </w:p>
        </w:tc>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АО "СТАТУС"</w:t>
            </w:r>
          </w:p>
        </w:tc>
      </w:tr>
    </w:tbl>
    <w:p w:rsidR="00000000" w:rsidRDefault="00D2508C">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D2508C">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D2508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D2508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DVCA</w:t>
            </w:r>
          </w:p>
        </w:tc>
        <w:tc>
          <w:tcPr>
            <w:tcW w:w="0" w:type="auto"/>
            <w:shd w:val="clear" w:color="auto" w:fill="EEEEEE"/>
            <w:vAlign w:val="center"/>
            <w:hideMark/>
          </w:tcPr>
          <w:p w:rsidR="00000000" w:rsidRDefault="00D2508C">
            <w:pPr>
              <w:rPr>
                <w:rFonts w:eastAsia="Times New Roman"/>
              </w:rPr>
            </w:pPr>
            <w:r>
              <w:rPr>
                <w:rFonts w:eastAsia="Times New Roman"/>
              </w:rPr>
              <w:t>331041</w:t>
            </w:r>
          </w:p>
        </w:tc>
      </w:tr>
    </w:tbl>
    <w:p w:rsidR="00000000" w:rsidRDefault="00D2508C">
      <w:pPr>
        <w:rPr>
          <w:rFonts w:eastAsia="Times New Roman"/>
        </w:rPr>
      </w:pPr>
    </w:p>
    <w:tbl>
      <w:tblPr>
        <w:tblW w:w="5000" w:type="pct"/>
        <w:tblCellSpacing w:w="7" w:type="dxa"/>
        <w:tblCellMar>
          <w:left w:w="0" w:type="dxa"/>
          <w:right w:w="0" w:type="dxa"/>
        </w:tblCellMar>
        <w:tblLook w:val="04A0"/>
      </w:tblPr>
      <w:tblGrid>
        <w:gridCol w:w="5224"/>
        <w:gridCol w:w="4159"/>
      </w:tblGrid>
      <w:tr w:rsidR="00000000">
        <w:trPr>
          <w:tblHeader/>
          <w:tblCellSpacing w:w="7" w:type="dxa"/>
        </w:trPr>
        <w:tc>
          <w:tcPr>
            <w:tcW w:w="0" w:type="auto"/>
            <w:gridSpan w:val="2"/>
            <w:shd w:val="clear" w:color="auto" w:fill="BBBBBB"/>
            <w:vAlign w:val="center"/>
            <w:hideMark/>
          </w:tcPr>
          <w:p w:rsidR="00000000" w:rsidRDefault="00D2508C">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D2508C">
            <w:pPr>
              <w:rPr>
                <w:rFonts w:eastAsia="Times New Roman"/>
              </w:rPr>
            </w:pPr>
            <w:r>
              <w:rPr>
                <w:rFonts w:eastAsia="Times New Roman"/>
              </w:rPr>
              <w:t xml:space="preserve">29 мая 2018 г. 19:59 </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D2508C">
            <w:pPr>
              <w:rPr>
                <w:rFonts w:eastAsia="Times New Roman"/>
              </w:rPr>
            </w:pPr>
            <w:r>
              <w:rPr>
                <w:rFonts w:eastAsia="Times New Roman"/>
              </w:rPr>
              <w:t>29 мая 2018 г. 23:59</w:t>
            </w: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D2508C">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D2508C">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D2508C">
            <w:pPr>
              <w:rPr>
                <w:rFonts w:eastAsia="Times New Roman"/>
              </w:rPr>
            </w:pPr>
            <w:r>
              <w:rPr>
                <w:rFonts w:eastAsia="Times New Roman"/>
              </w:rPr>
              <w:t xml:space="preserve">Код страны: RU. </w:t>
            </w:r>
            <w:r>
              <w:rPr>
                <w:rFonts w:eastAsia="Times New Roman"/>
              </w:rPr>
              <w:br/>
              <w:t>455049, г. Магнитогорск, пр-т Карла Маркса д. 212, Магнитогорский фил</w:t>
            </w:r>
            <w:r>
              <w:rPr>
                <w:rFonts w:eastAsia="Times New Roman"/>
              </w:rPr>
              <w:br/>
              <w:t>иал акцион</w:t>
            </w:r>
            <w:r>
              <w:rPr>
                <w:rFonts w:eastAsia="Times New Roman"/>
              </w:rPr>
              <w:t>ерного общества «Регистраторское общество «СТАТУС»</w:t>
            </w: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D2508C">
            <w:pPr>
              <w:rPr>
                <w:rFonts w:eastAsia="Times New Roman"/>
              </w:rPr>
            </w:pPr>
            <w:r>
              <w:rPr>
                <w:rFonts w:eastAsia="Times New Roman"/>
              </w:rPr>
              <w:t>www.nsd.ru</w:t>
            </w:r>
          </w:p>
        </w:tc>
      </w:tr>
    </w:tbl>
    <w:p w:rsidR="00000000" w:rsidRDefault="00D2508C">
      <w:pPr>
        <w:rPr>
          <w:rFonts w:eastAsia="Times New Roman"/>
        </w:rPr>
      </w:pPr>
    </w:p>
    <w:tbl>
      <w:tblPr>
        <w:tblW w:w="5000" w:type="pct"/>
        <w:tblCellSpacing w:w="7" w:type="dxa"/>
        <w:tblCellMar>
          <w:left w:w="0" w:type="dxa"/>
          <w:right w:w="0" w:type="dxa"/>
        </w:tblCellMar>
        <w:tblLook w:val="04A0"/>
      </w:tblPr>
      <w:tblGrid>
        <w:gridCol w:w="2539"/>
        <w:gridCol w:w="6817"/>
        <w:gridCol w:w="27"/>
      </w:tblGrid>
      <w:tr w:rsidR="00000000">
        <w:trPr>
          <w:tblHeader/>
          <w:tblCellSpacing w:w="7" w:type="dxa"/>
        </w:trPr>
        <w:tc>
          <w:tcPr>
            <w:tcW w:w="0" w:type="auto"/>
            <w:gridSpan w:val="3"/>
            <w:shd w:val="clear" w:color="auto" w:fill="BBBBBB"/>
            <w:vAlign w:val="center"/>
            <w:hideMark/>
          </w:tcPr>
          <w:p w:rsidR="00000000" w:rsidRDefault="00D2508C">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508C">
            <w:pPr>
              <w:rPr>
                <w:rFonts w:eastAsia="Times New Roman"/>
              </w:rPr>
            </w:pPr>
            <w:r>
              <w:rPr>
                <w:rFonts w:eastAsia="Times New Roman"/>
              </w:rPr>
              <w:t>Об утверждении годового отчета, годовой бухгалтерской (финансовой) отчетности ПАО «ММК» по результатам отчетного 2017 года: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1.1</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Утвердить годовой отчет по результатам отчетного 2017 года.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1.2</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Утвердить годовую бухгалтерскую (финансовую) отчетность ПАО «ММК» по результатам отчетного 2017 года.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rHeight w:val="150"/>
          <w:tblCellSpacing w:w="7" w:type="dxa"/>
        </w:trPr>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508C">
            <w:pPr>
              <w:rPr>
                <w:rFonts w:eastAsia="Times New Roman"/>
              </w:rPr>
            </w:pPr>
            <w:r>
              <w:rPr>
                <w:rFonts w:eastAsia="Times New Roman"/>
              </w:rPr>
              <w:t>О распределении прибыли, в том числе выплате (объявлении) дивидендов, по результатам отчетного 2017 года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2.1</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Утвердить распределение прибыли ПАО «ММК» по результатам отчетного 2017 года, с учетом выплаченных дивидендов за полугодие отчетного 2017 года в сумме 9 710,5 млн. рублей (0,869 рубля с учетом налога на одну акцию) и выплаченных дивидендов за девять месяце</w:t>
            </w:r>
            <w:r>
              <w:rPr>
                <w:rFonts w:eastAsia="Times New Roman"/>
              </w:rPr>
              <w:t xml:space="preserve">в отчетного 2017 года в сумме 12 414,7 млн. рублей (1,111 рубля с учетом налога на одну акцию). </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2.2</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Выплатить дивиденды по результатам отчетного 2017 года по размещенным обыкновенным именным акциям ПАО «ММК» в размере 0,806 рубля (с учетом налога) на одну акцию. Выплату дивидендов произвести в денежной форме, в безналичном порядке, в сроки, установленные</w:t>
            </w:r>
            <w:r>
              <w:rPr>
                <w:rFonts w:eastAsia="Times New Roman"/>
              </w:rPr>
              <w:t xml:space="preserve">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ПАО «ММК» по результатам отчетного 2017 года, 13 июня 2018 года на конец операц</w:t>
            </w:r>
            <w:r>
              <w:rPr>
                <w:rFonts w:eastAsia="Times New Roman"/>
              </w:rPr>
              <w:t xml:space="preserve">ионного дня. </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rHeight w:val="150"/>
          <w:tblCellSpacing w:w="7" w:type="dxa"/>
        </w:trPr>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508C">
            <w:pPr>
              <w:rPr>
                <w:rFonts w:eastAsia="Times New Roman"/>
              </w:rPr>
            </w:pPr>
            <w:r>
              <w:rPr>
                <w:rFonts w:eastAsia="Times New Roman"/>
              </w:rPr>
              <w:t>Об избрании членов Совета директоров ПАО "ММК"</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Избрать членами Совета директоров ПАО «ММК»:</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3.1.1</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Рашникова Виктора Филипповича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3.1.2</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Аганбегяна Рубена Абеловича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3.1.3</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Лёвина Кирилла Юрьевича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3.1.4</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Лядова Николая Владимировича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3.1.5</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Марциновича Валерия Ярославовича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3.1.6</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Моргана Ральфа Таваколяна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3.1.7</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Рашникову Ольгу Викторовну</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3.1.8</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Рустамову Зумруд Хандадашевну</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3.1.9</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Ушакова Сергея Николаевича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3.1.10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Шиляева Павла Владимировича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508C">
            <w:pPr>
              <w:rPr>
                <w:rFonts w:eastAsia="Times New Roman"/>
              </w:rPr>
            </w:pPr>
            <w:r>
              <w:rPr>
                <w:rFonts w:eastAsia="Times New Roman"/>
              </w:rPr>
              <w:t>Да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508C">
            <w:pPr>
              <w:wordWrap w:val="0"/>
              <w:rPr>
                <w:rFonts w:eastAsia="Times New Roman"/>
              </w:rPr>
            </w:pPr>
            <w:r>
              <w:rPr>
                <w:rFonts w:eastAsia="Times New Roman"/>
              </w:rPr>
              <w:t>10</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rHeight w:val="150"/>
          <w:tblCellSpacing w:w="7" w:type="dxa"/>
        </w:trPr>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508C">
            <w:pPr>
              <w:rPr>
                <w:rFonts w:eastAsia="Times New Roman"/>
              </w:rPr>
            </w:pPr>
            <w:r>
              <w:rPr>
                <w:rFonts w:eastAsia="Times New Roman"/>
              </w:rPr>
              <w:t>Об избрании членов Ревизионной комиссии ПАО «ММК»</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4.1</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 xml:space="preserve">Об избрании членов Ревизионной комиссии ПАО «ММК» Избрать членами Ревизионной комиссии ПАО «ММК»: Масленникова Александра Владимировича </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2508C">
            <w:pPr>
              <w:wordWrap w:val="0"/>
              <w:rPr>
                <w:rFonts w:eastAsia="Times New Roman"/>
              </w:rPr>
            </w:pPr>
            <w:r>
              <w:rPr>
                <w:rFonts w:eastAsia="Times New Roman"/>
              </w:rPr>
              <w:t>Число лиц, избираемых в Ревизионную комиссию - 3</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4.2</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 xml:space="preserve">Об избрании членов Ревизионной комиссии ПАО «ММК» Избрать членами Ревизионной комиссии ПАО «ММК»: Дюльдину Оксану Валентиновну </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2508C">
            <w:pPr>
              <w:wordWrap w:val="0"/>
              <w:rPr>
                <w:rFonts w:eastAsia="Times New Roman"/>
              </w:rPr>
            </w:pPr>
            <w:r>
              <w:rPr>
                <w:rFonts w:eastAsia="Times New Roman"/>
              </w:rPr>
              <w:t>Число лиц, избираемых в Ревизионную комиссию - 3</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4.3</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 xml:space="preserve">Об избрании членов Ревизионной комиссии ПАО «ММК» Избрать членами Ревизионной комиссии ПАО «ММК»: Акимову Галину Александровну </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2508C">
            <w:pPr>
              <w:wordWrap w:val="0"/>
              <w:rPr>
                <w:rFonts w:eastAsia="Times New Roman"/>
              </w:rPr>
            </w:pPr>
            <w:r>
              <w:rPr>
                <w:rFonts w:eastAsia="Times New Roman"/>
              </w:rPr>
              <w:t>Число лиц, избираемых в Ревизионную комиссию - 3</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rHeight w:val="150"/>
          <w:tblCellSpacing w:w="7" w:type="dxa"/>
        </w:trPr>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508C">
            <w:pPr>
              <w:rPr>
                <w:rFonts w:eastAsia="Times New Roman"/>
              </w:rPr>
            </w:pPr>
            <w:r>
              <w:rPr>
                <w:rFonts w:eastAsia="Times New Roman"/>
              </w:rPr>
              <w:t>Об утверждении аудитора ПАО «ММК»</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5.1</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Утвердить аудитором ПАО «ММК» АО «ПрайсвотерхаусКуперс Аудит»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rHeight w:val="150"/>
          <w:tblCellSpacing w:w="7" w:type="dxa"/>
        </w:trPr>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508C">
            <w:pPr>
              <w:rPr>
                <w:rFonts w:eastAsia="Times New Roman"/>
              </w:rPr>
            </w:pPr>
            <w:r>
              <w:rPr>
                <w:rFonts w:eastAsia="Times New Roman"/>
              </w:rPr>
              <w:t>Об утверждении размера выплачиваемых членам Совета директоров ПАО «ММК» вознаграждений и компенсаций</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6.1</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 xml:space="preserve">Утвердить размер вознаграждений и компенсаций, выплачиваемых членам Совета директоров ПАО «ММК» в период исполнения ими своих обязанностей в 2018-2019 гг., в сумме 75 млн. рублей. </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r w:rsidR="00000000">
        <w:trPr>
          <w:trHeight w:val="150"/>
          <w:tblCellSpacing w:w="7" w:type="dxa"/>
        </w:trPr>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16"/>
              </w:rPr>
            </w:pP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508C">
            <w:pPr>
              <w:rPr>
                <w:rFonts w:eastAsia="Times New Roman"/>
              </w:rPr>
            </w:pPr>
            <w:r>
              <w:rPr>
                <w:rFonts w:eastAsia="Times New Roman"/>
              </w:rPr>
              <w:t>Об утверждении размера выплачиваемых членам Ревизионной комиссии ПАО «ММК» вознаграждений и компенсаций</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508C">
            <w:pPr>
              <w:jc w:val="center"/>
              <w:rPr>
                <w:rFonts w:eastAsia="Times New Roman"/>
              </w:rPr>
            </w:pPr>
            <w:r>
              <w:rPr>
                <w:rFonts w:eastAsia="Times New Roman"/>
              </w:rPr>
              <w:t>Номер проекта решения: 7.1</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Описание</w:t>
            </w:r>
          </w:p>
        </w:tc>
        <w:tc>
          <w:tcPr>
            <w:tcW w:w="0" w:type="auto"/>
            <w:shd w:val="clear" w:color="auto" w:fill="EEEEEE"/>
            <w:vAlign w:val="center"/>
            <w:hideMark/>
          </w:tcPr>
          <w:p w:rsidR="00000000" w:rsidRDefault="00D2508C">
            <w:pPr>
              <w:rPr>
                <w:rFonts w:eastAsia="Times New Roman"/>
              </w:rPr>
            </w:pPr>
            <w:r>
              <w:rPr>
                <w:rFonts w:eastAsia="Times New Roman"/>
              </w:rPr>
              <w:t>Утвердить размер вознаграждений и компенсаций, выплачиваемых членам Ревизионной комиссии ПАО ММК» в перио</w:t>
            </w:r>
            <w:r>
              <w:rPr>
                <w:rFonts w:eastAsia="Times New Roman"/>
              </w:rPr>
              <w:t xml:space="preserve">д исполнения ими своих обязанностей в 2018-2019 гг., в сумме 15 млн. рублей. </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Тип решения</w:t>
            </w:r>
          </w:p>
        </w:tc>
        <w:tc>
          <w:tcPr>
            <w:tcW w:w="0" w:type="auto"/>
            <w:shd w:val="clear" w:color="auto" w:fill="EEEEEE"/>
            <w:vAlign w:val="center"/>
            <w:hideMark/>
          </w:tcPr>
          <w:p w:rsidR="00000000" w:rsidRDefault="00D2508C">
            <w:pPr>
              <w:rPr>
                <w:rFonts w:eastAsia="Times New Roman"/>
              </w:rPr>
            </w:pPr>
            <w:r>
              <w:rPr>
                <w:rFonts w:eastAsia="Times New Roman"/>
              </w:rPr>
              <w:t>ORDI Обычное</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508C">
            <w:pPr>
              <w:rPr>
                <w:rFonts w:eastAsia="Times New Roman"/>
              </w:rPr>
            </w:pPr>
            <w:r>
              <w:rPr>
                <w:rFonts w:eastAsia="Times New Roman"/>
              </w:rPr>
              <w:t>Нет</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Статус</w:t>
            </w:r>
          </w:p>
        </w:tc>
        <w:tc>
          <w:tcPr>
            <w:tcW w:w="0" w:type="auto"/>
            <w:shd w:val="clear" w:color="auto" w:fill="EEEEEE"/>
            <w:vAlign w:val="center"/>
            <w:hideMark/>
          </w:tcPr>
          <w:p w:rsidR="00000000" w:rsidRDefault="00D2508C">
            <w:pPr>
              <w:rPr>
                <w:rFonts w:eastAsia="Times New Roman"/>
              </w:rPr>
            </w:pPr>
            <w:r>
              <w:rPr>
                <w:rFonts w:eastAsia="Times New Roman"/>
              </w:rPr>
              <w:t>ACTV Актуально</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CFOR За</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CAGS Против</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508C">
            <w:pPr>
              <w:rPr>
                <w:rFonts w:eastAsia="Times New Roman"/>
              </w:rPr>
            </w:pPr>
            <w:r>
              <w:rPr>
                <w:rFonts w:eastAsia="Times New Roman"/>
              </w:rPr>
              <w:t>ABST Воздержаться</w:t>
            </w:r>
          </w:p>
        </w:tc>
        <w:tc>
          <w:tcPr>
            <w:tcW w:w="0" w:type="auto"/>
            <w:vAlign w:val="center"/>
            <w:hideMark/>
          </w:tcPr>
          <w:p w:rsidR="00000000" w:rsidRDefault="00D2508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508C">
            <w:pPr>
              <w:rPr>
                <w:rFonts w:eastAsia="Times New Roman"/>
              </w:rPr>
            </w:pPr>
            <w:r>
              <w:rPr>
                <w:rFonts w:eastAsia="Times New Roman"/>
              </w:rPr>
              <w:t>RU0009084396</w:t>
            </w:r>
          </w:p>
        </w:tc>
        <w:tc>
          <w:tcPr>
            <w:tcW w:w="0" w:type="auto"/>
            <w:shd w:val="clear" w:color="auto" w:fill="EEEEEE"/>
            <w:vAlign w:val="center"/>
            <w:hideMark/>
          </w:tcPr>
          <w:p w:rsidR="00000000" w:rsidRDefault="00D2508C">
            <w:pPr>
              <w:rPr>
                <w:rFonts w:eastAsia="Times New Roman"/>
              </w:rPr>
            </w:pPr>
            <w:r>
              <w:rPr>
                <w:rFonts w:eastAsia="Times New Roman"/>
              </w:rPr>
              <w:t>MAGN/03#RU#1-03-00078-A#ММК ПАО (г.Магнитогорск) АО</w:t>
            </w:r>
          </w:p>
        </w:tc>
        <w:tc>
          <w:tcPr>
            <w:tcW w:w="0" w:type="auto"/>
            <w:vAlign w:val="center"/>
            <w:hideMark/>
          </w:tcPr>
          <w:p w:rsidR="00000000" w:rsidRDefault="00D2508C">
            <w:pPr>
              <w:rPr>
                <w:rFonts w:eastAsia="Times New Roman"/>
                <w:sz w:val="20"/>
                <w:szCs w:val="20"/>
              </w:rPr>
            </w:pPr>
          </w:p>
        </w:tc>
      </w:tr>
    </w:tbl>
    <w:p w:rsidR="00000000" w:rsidRDefault="00D2508C">
      <w:pPr>
        <w:rPr>
          <w:rFonts w:eastAsia="Times New Roman"/>
        </w:rPr>
      </w:pPr>
    </w:p>
    <w:p w:rsidR="00000000" w:rsidRDefault="00D2508C">
      <w:pPr>
        <w:pStyle w:val="2"/>
        <w:rPr>
          <w:rFonts w:eastAsia="Times New Roman"/>
        </w:rPr>
      </w:pPr>
      <w:r>
        <w:rPr>
          <w:rFonts w:eastAsia="Times New Roman"/>
        </w:rPr>
        <w:t>Повестка</w:t>
      </w:r>
    </w:p>
    <w:p w:rsidR="00000000" w:rsidRDefault="00D2508C">
      <w:pPr>
        <w:rPr>
          <w:rFonts w:eastAsia="Times New Roman"/>
        </w:rPr>
      </w:pPr>
      <w:r>
        <w:rPr>
          <w:rFonts w:eastAsia="Times New Roman"/>
        </w:rPr>
        <w:t>1. Об утверждении годового отчета, годовой бухгалтерской (финансовой) отчетности ПАО «ММК» по результатам отчетного 2017 года.</w:t>
      </w:r>
      <w:r>
        <w:rPr>
          <w:rFonts w:eastAsia="Times New Roman"/>
        </w:rPr>
        <w:br/>
        <w:t>2. О распределении прибыли, в том числе выплате (объявлении) дивидендов, по результатам отчетного 2017 года.</w:t>
      </w:r>
      <w:r>
        <w:rPr>
          <w:rFonts w:eastAsia="Times New Roman"/>
        </w:rPr>
        <w:br/>
        <w:t>3. Об избрании члено</w:t>
      </w:r>
      <w:r>
        <w:rPr>
          <w:rFonts w:eastAsia="Times New Roman"/>
        </w:rPr>
        <w:t>в Совета директоров ПАО «ММК».</w:t>
      </w:r>
      <w:r>
        <w:rPr>
          <w:rFonts w:eastAsia="Times New Roman"/>
        </w:rPr>
        <w:br/>
        <w:t>4. Об избрании членов Ревизионной комиссии ПАО «ММК».</w:t>
      </w:r>
      <w:r>
        <w:rPr>
          <w:rFonts w:eastAsia="Times New Roman"/>
        </w:rPr>
        <w:br/>
        <w:t>5. Об утверждении аудитора ПАО «ММК».</w:t>
      </w:r>
      <w:r>
        <w:rPr>
          <w:rFonts w:eastAsia="Times New Roman"/>
        </w:rPr>
        <w:br/>
        <w:t>6. Об утверждении размера выплачиваемых членам Совета директоров ПАО «ММК» вознаграждений и компенсаций.</w:t>
      </w:r>
      <w:r>
        <w:rPr>
          <w:rFonts w:eastAsia="Times New Roman"/>
        </w:rPr>
        <w:br/>
        <w:t>7. Об утверждении размера вы</w:t>
      </w:r>
      <w:r>
        <w:rPr>
          <w:rFonts w:eastAsia="Times New Roman"/>
        </w:rPr>
        <w:t xml:space="preserve">плачиваемых членам Ревизионной комиссии ПАО «ММК» вознаграждений и компенсаций. </w:t>
      </w:r>
    </w:p>
    <w:p w:rsidR="00000000" w:rsidRDefault="00D2508C">
      <w:pPr>
        <w:pStyle w:val="a3"/>
      </w:pPr>
      <w:r>
        <w:t>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w:t>
      </w:r>
      <w:r>
        <w:t xml:space="preserve">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D2508C">
      <w:pPr>
        <w:pStyle w:val="a3"/>
      </w:pPr>
      <w:r>
        <w:t>4.8. Содерж</w:t>
      </w:r>
      <w:r>
        <w:t>ание (текст) бюллетеней для голосования на общем собрании акционеров.</w:t>
      </w:r>
    </w:p>
    <w:p w:rsidR="00000000" w:rsidRDefault="00D2508C">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w:t>
      </w:r>
      <w:r>
        <w:t>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D2508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D2508C" w:rsidRDefault="00D2508C">
      <w:pPr>
        <w:pStyle w:val="HTML"/>
      </w:pPr>
      <w:r>
        <w:t xml:space="preserve">По всем вопросам, связанным с настоящим сообщением, Вы можете обращаться к </w:t>
      </w:r>
      <w:r>
        <w:t>Вашим персональным менеджерам по телефонам: (495) 956-27-90, (495) 956-27-91/ For details please contact your account  manager (495) 956-27-90, (495) 956-27-91</w:t>
      </w:r>
    </w:p>
    <w:sectPr w:rsidR="00D25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7759C0"/>
    <w:rsid w:val="007759C0"/>
    <w:rsid w:val="00D2508C"/>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348219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a6c3cd701f7c4905991618fde815fd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2018-05-11T06:03:00Z</dcterms:created>
  <dcterms:modified xsi:type="dcterms:W3CDTF">2018-05-11T06:03:00Z</dcterms:modified>
</cp:coreProperties>
</file>