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629D">
      <w:pPr>
        <w:pStyle w:val="a3"/>
        <w:divId w:val="49958197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9581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33972629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</w:p>
        </w:tc>
      </w:tr>
      <w:tr w:rsidR="00000000">
        <w:trPr>
          <w:divId w:val="499581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</w:p>
        </w:tc>
      </w:tr>
      <w:tr w:rsidR="00000000">
        <w:trPr>
          <w:divId w:val="499581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33910737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</w:p>
        </w:tc>
      </w:tr>
      <w:tr w:rsidR="00000000">
        <w:trPr>
          <w:divId w:val="499581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95819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629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EC6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417680X5215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C6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4"/>
        <w:gridCol w:w="2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EC6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Порядок ведения годового Общего собрания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ведения собрания избрать Председательствующим на годовом Общем собрании акционеров ПАО «МТС» следующее лицо: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</w:t>
            </w:r>
            <w:r>
              <w:rPr>
                <w:rFonts w:eastAsia="Times New Roman"/>
              </w:rPr>
              <w:t>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Итоги голосования и решения, принятые годовым Общим собранием акционеров ПАО «МТС» по вопросам повестки дня, огласить на годовом Общем собрании акционеров ПАО «МТС». 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по результатам 2018 года (в том числе выплата дивидендов).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«МТС» за 2018 год, годовую бухгалтерскую отчетность ПАО «МТС» за 2018 год, отчет (счет) о прибылях и убытках ПАО «МТС»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19,98 рублей на одну обыкновенную именную акцию ПАО «МТС» номинальной стоимостью 0,1 рубля каждая. Об</w:t>
            </w:r>
            <w:r>
              <w:rPr>
                <w:rFonts w:eastAsia="Times New Roman"/>
              </w:rPr>
              <w:t xml:space="preserve">щая сумма годовых дивидендов ПАО «МТС» составляет 39 927 310 941,78 рублей. Годовые дивиденды выплатить денежными средствами. Установить дату, на которую определяются лица, имеющие право на получение дивидендов – 09 июля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Антониу Антониос Теодосиу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Корня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Розанов Всеволод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Регина фон Флемминг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«МТС».: Борисенкова Ирина Радомировна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«МТС».: Мамонов Максим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«МТС».: Порох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</w:t>
            </w:r>
            <w:r>
              <w:rPr>
                <w:rFonts w:eastAsia="Times New Roman"/>
              </w:rPr>
              <w:t>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«МТС» аудиторскую компанию АО «Делойт и Туш СНГ» (Место нахождения: Российская Федерация, 125047, Москва, ул. Лесная, д.5, ОГРН 1027700425444). 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об Общем </w:t>
            </w:r>
            <w:r>
              <w:rPr>
                <w:rFonts w:eastAsia="Times New Roman"/>
              </w:rPr>
              <w:t>собрании акционеров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62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«МТС» в новой редакции (Приложение 2).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6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62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629D">
      <w:pPr>
        <w:rPr>
          <w:rFonts w:eastAsia="Times New Roman"/>
        </w:rPr>
      </w:pPr>
    </w:p>
    <w:p w:rsidR="00000000" w:rsidRDefault="00EC62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629D">
      <w:pPr>
        <w:rPr>
          <w:rFonts w:eastAsia="Times New Roman"/>
        </w:rPr>
      </w:pPr>
      <w:r>
        <w:rPr>
          <w:rFonts w:eastAsia="Times New Roman"/>
        </w:rPr>
        <w:t>1. Порядок ведения годового Общего собрания акционеров.</w:t>
      </w:r>
      <w:r>
        <w:rPr>
          <w:rFonts w:eastAsia="Times New Roman"/>
        </w:rPr>
        <w:br/>
        <w:t>2.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по результатам 2018 год</w:t>
      </w:r>
      <w:r>
        <w:rPr>
          <w:rFonts w:eastAsia="Times New Roman"/>
        </w:rPr>
        <w:t>а (в том числе выплата дивидендов).</w:t>
      </w:r>
      <w:r>
        <w:rPr>
          <w:rFonts w:eastAsia="Times New Roman"/>
        </w:rPr>
        <w:br/>
        <w:t>3. Об избрании членов Совета директоров ПАО «МТС».</w:t>
      </w:r>
      <w:r>
        <w:rPr>
          <w:rFonts w:eastAsia="Times New Roman"/>
        </w:rPr>
        <w:br/>
        <w:t>4. Об избрании членов Ревизионной комиссии ПАО «МТС».</w:t>
      </w:r>
      <w:r>
        <w:rPr>
          <w:rFonts w:eastAsia="Times New Roman"/>
        </w:rPr>
        <w:br/>
        <w:t>5. Об утверждении аудитора ПАО «МТС».</w:t>
      </w:r>
      <w:r>
        <w:rPr>
          <w:rFonts w:eastAsia="Times New Roman"/>
        </w:rPr>
        <w:br/>
        <w:t>6. Об утверждении Положения об Общем собрании акционеров ПАО «МТС» в новой ре</w:t>
      </w:r>
      <w:r>
        <w:rPr>
          <w:rFonts w:eastAsia="Times New Roman"/>
        </w:rPr>
        <w:t xml:space="preserve">дакции. </w:t>
      </w:r>
    </w:p>
    <w:p w:rsidR="00000000" w:rsidRDefault="00EC629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</w:t>
      </w:r>
      <w:r>
        <w:t>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C62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C629D" w:rsidRDefault="00EC629D">
      <w:pPr>
        <w:pStyle w:val="HTML"/>
      </w:pPr>
      <w:r>
        <w:lastRenderedPageBreak/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C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05E8"/>
    <w:rsid w:val="001305E8"/>
    <w:rsid w:val="00E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D676CD-94B6-4091-932B-5C9B01F4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a34738963c4b979367e3e71e06d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2019-06-06T06:07:00Z</dcterms:created>
  <dcterms:modified xsi:type="dcterms:W3CDTF">2019-06-06T06:07:00Z</dcterms:modified>
</cp:coreProperties>
</file>