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5F66">
      <w:pPr>
        <w:pStyle w:val="a3"/>
        <w:divId w:val="3824828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24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109758829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</w:tr>
      <w:tr w:rsidR="00000000">
        <w:trPr>
          <w:divId w:val="3824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</w:tr>
      <w:tr w:rsidR="00000000">
        <w:trPr>
          <w:divId w:val="3824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109714267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</w:tr>
      <w:tr w:rsidR="00000000">
        <w:trPr>
          <w:divId w:val="3824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4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5F6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15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37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1044811X32824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5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</w:tr>
    </w:tbl>
    <w:p w:rsidR="00000000" w:rsidRDefault="00F15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15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 результатах деятельности ПАО «Совкомфлот»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ПАО «Совкомфлот»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«Совкомфлот»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«Совкомфлот» по результатам </w:t>
            </w:r>
            <w:r>
              <w:rPr>
                <w:rFonts w:eastAsia="Times New Roman"/>
              </w:rPr>
              <w:t>2024 года в сумме 22 295 733 426,22 руб.: оставить в распоряжении ПАО «Совкомфлот» 22 295 733 426,22 руб. (100 % чистой прибыли 2024 года). 3.2. Дивиденды по обыкновенным акциям ПАО «Совкомфлот» по результатам 2024 года не начислять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</w:t>
            </w:r>
            <w:r>
              <w:rPr>
                <w:rFonts w:eastAsia="Times New Roman"/>
              </w:rPr>
              <w:t>и документами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Выплатить вознаграждение за работу в составе совета директоров каждому члену совета директоров, не являющемуся государственным служащим или работником ПАО «Совкомфлот», </w:t>
            </w:r>
            <w:r>
              <w:rPr>
                <w:rFonts w:eastAsia="Times New Roman"/>
              </w:rPr>
              <w:t>исполнявшему функции члена совета директоров с момента проведения годового общего собрания акционеров по итогам 2023 года до заочного голосования для принятия решений общим собранием акционеров по итогам 2024 года, а также компенсировать расходы в размере,</w:t>
            </w:r>
            <w:r>
              <w:rPr>
                <w:rFonts w:eastAsia="Times New Roman"/>
              </w:rPr>
              <w:t xml:space="preserve"> установленном положением о выплате вознаграждения и компенсации расходов членам совета директоров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</w:t>
            </w:r>
            <w:r>
              <w:rPr>
                <w:rFonts w:eastAsia="Times New Roman"/>
              </w:rPr>
              <w:t xml:space="preserve">комиссии, не являющимся </w:t>
            </w:r>
            <w:r>
              <w:rPr>
                <w:rFonts w:eastAsia="Times New Roman"/>
              </w:rPr>
              <w:lastRenderedPageBreak/>
              <w:t>государственными служащими, в размере, установленном внутренними документами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Выплатить вознаграждение за работу в составе ревизионной комиссии каждому члену ревизионной к</w:t>
            </w:r>
            <w:r>
              <w:rPr>
                <w:rFonts w:eastAsia="Times New Roman"/>
              </w:rPr>
              <w:t>омиссии, не являющемуся государственным служащим, исполнявшему функции члена ревизионной комиссии ПАО «Совкомфлот» с момента проведения годового общего собрания акционеров по итогам 2023 года до заочного голосования для принятия решений общим собранием акц</w:t>
            </w:r>
            <w:r>
              <w:rPr>
                <w:rFonts w:eastAsia="Times New Roman"/>
              </w:rPr>
              <w:t>ионеров по итогам 2024 года, а также компенсировать расходы в размере, установленном положением о выплате вознаграждения и компенсации расходов членам ревизионной комиссии ПАО «Совкомфлот», с учетом фактического периода исполнения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следующих членов совета директоров ПАО «Совкомфлот»: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Клявин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Остапенко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Пошивай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Тонковидов Игорь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Франк Сергей Оттович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Засухин Денис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«Совкомфлот».: Тихонов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«Совкомфлот».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По итогам проведенного открытого конкурса в электронной форме (извещение опубликовано </w:t>
            </w:r>
            <w:r>
              <w:rPr>
                <w:rFonts w:eastAsia="Times New Roman"/>
              </w:rPr>
              <w:t>15 апреля 2024 года в единой информационной системе в сфере закупок и на сайте оператора электронной площадки АО «Сбербанк-АСТ», закупка № 1200400003324000001, протокол подведения итогов от 7 мая 2024 года № 1200400003324000001) назначить общество с ограни</w:t>
            </w:r>
            <w:r>
              <w:rPr>
                <w:rFonts w:eastAsia="Times New Roman"/>
              </w:rPr>
              <w:t>ченной ответственностью «Центр аудиторских технологий и решений – аудиторские услуги» (ОГРН 1027739707203, ИНН 7709383532) аудиторской организацией ПАО «Совкомфлот»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Утвердить устав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Утвердить положение об общем собрании акционеров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Утвердить положение о совете директоров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Утвердить положение о правлении ПАО «Совкомфлот»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RU000A0JXNU8#RU#1-01-10613-A#Акция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5F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5F66">
      <w:pPr>
        <w:rPr>
          <w:rFonts w:eastAsia="Times New Roman"/>
        </w:rPr>
      </w:pPr>
    </w:p>
    <w:p w:rsidR="00000000" w:rsidRDefault="00F15F6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15F6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«Совкомфлот».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«Совкомфлот».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ПАО «Совкомфлот» по результатам 2024 года. 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>5. О выплате вознаграждения за работу в составе ревизион</w:t>
      </w:r>
      <w:r>
        <w:rPr>
          <w:rFonts w:eastAsia="Times New Roman"/>
        </w:rPr>
        <w:t xml:space="preserve">ной комиссии членам ревизионной комиссии, не являющимся государственными служащими, в размере, установленном внутренними документами ПАО «Совкомфлот». </w:t>
      </w:r>
      <w:r>
        <w:rPr>
          <w:rFonts w:eastAsia="Times New Roman"/>
        </w:rPr>
        <w:br/>
        <w:t xml:space="preserve">6. Избрание членов совета директоров ПАО «Совкомфлот». </w:t>
      </w:r>
      <w:r>
        <w:rPr>
          <w:rFonts w:eastAsia="Times New Roman"/>
        </w:rPr>
        <w:br/>
        <w:t>7. Избрание членов ревизионной комиссии ПАО «Сов</w:t>
      </w:r>
      <w:r>
        <w:rPr>
          <w:rFonts w:eastAsia="Times New Roman"/>
        </w:rPr>
        <w:t xml:space="preserve">комфлот». </w:t>
      </w:r>
      <w:r>
        <w:rPr>
          <w:rFonts w:eastAsia="Times New Roman"/>
        </w:rPr>
        <w:br/>
        <w:t xml:space="preserve">8. Назначение аудиторской организации ПАО «Совкомфлот». </w:t>
      </w:r>
      <w:r>
        <w:rPr>
          <w:rFonts w:eastAsia="Times New Roman"/>
        </w:rPr>
        <w:br/>
        <w:t xml:space="preserve">9. Утверждение устава ПАО «Совкомфлот» в новой редакции. </w:t>
      </w:r>
      <w:r>
        <w:rPr>
          <w:rFonts w:eastAsia="Times New Roman"/>
        </w:rPr>
        <w:br/>
        <w:t xml:space="preserve">10. Утверждение положения об общем собрании акционеров ПАО «Совкомфлот» в новой редакции. </w:t>
      </w:r>
      <w:r>
        <w:rPr>
          <w:rFonts w:eastAsia="Times New Roman"/>
        </w:rPr>
        <w:br/>
        <w:t>11. Утверждение положения о совете дире</w:t>
      </w:r>
      <w:r>
        <w:rPr>
          <w:rFonts w:eastAsia="Times New Roman"/>
        </w:rPr>
        <w:t xml:space="preserve">кторов ПАО «Совкомфлот» в новой редакции. </w:t>
      </w:r>
      <w:r>
        <w:rPr>
          <w:rFonts w:eastAsia="Times New Roman"/>
        </w:rPr>
        <w:br/>
        <w:t xml:space="preserve">12. Утверждение положения о правлении ПАО «Совкомфлот» в новой редакции. </w:t>
      </w:r>
    </w:p>
    <w:p w:rsidR="00000000" w:rsidRDefault="00F15F6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>эмитента.</w:t>
      </w:r>
    </w:p>
    <w:p w:rsidR="00000000" w:rsidRDefault="00F15F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5F66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5F66">
      <w:pPr>
        <w:rPr>
          <w:rFonts w:eastAsia="Times New Roman"/>
        </w:rPr>
      </w:pPr>
      <w:r>
        <w:rPr>
          <w:rFonts w:eastAsia="Times New Roman"/>
        </w:rPr>
        <w:br/>
      </w:r>
    </w:p>
    <w:p w:rsidR="00F15F66" w:rsidRDefault="00F15F66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5F1E"/>
    <w:rsid w:val="00915F1E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B45591-3A35-48D9-AA27-A499A2B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7427bd7e83418db37cf8d6aa9b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2025-06-10T05:03:00Z</dcterms:created>
  <dcterms:modified xsi:type="dcterms:W3CDTF">2025-06-10T05:03:00Z</dcterms:modified>
</cp:coreProperties>
</file>