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D65">
      <w:pPr>
        <w:pStyle w:val="a3"/>
        <w:divId w:val="7242541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425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108988741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</w:tr>
      <w:tr w:rsidR="00000000">
        <w:trPr>
          <w:divId w:val="72425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</w:tr>
      <w:tr w:rsidR="00000000">
        <w:trPr>
          <w:divId w:val="72425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108814242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</w:tr>
      <w:tr w:rsidR="00000000">
        <w:trPr>
          <w:divId w:val="72425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425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4D6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1027392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Спорткомплекс «Лужники», Большая спортивная арена, г. Москва, ул. Лужн</w:t>
            </w:r>
            <w:r>
              <w:rPr>
                <w:rFonts w:eastAsia="Times New Roman"/>
              </w:rPr>
              <w:br/>
              <w:t>ики 24, стр. 1, сектор D7, 2 этаж, помещение 21109 «Медиацентр»</w:t>
            </w:r>
          </w:p>
        </w:tc>
      </w:tr>
    </w:tbl>
    <w:p w:rsidR="00000000" w:rsidRDefault="00A94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A94D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4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</w:tr>
    </w:tbl>
    <w:p w:rsidR="00000000" w:rsidRDefault="00A94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4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по итогам 2024 года, не распределенную по результатам первого квартала 2024 </w:t>
            </w:r>
            <w:r>
              <w:rPr>
                <w:rFonts w:eastAsia="Times New Roman"/>
              </w:rPr>
              <w:t>года, распределить следующим образом: 130 350 рублей направить в резервный фонд, оставшуюся прибыль в размере 3 069 499 650 рублей не распределять, дивиденды по итогам 2024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39751237</w:t>
            </w:r>
            <w:r>
              <w:rPr>
                <w:rFonts w:eastAsia="Times New Roman"/>
              </w:rPr>
              <w:br/>
              <w:t>Против: 58242</w:t>
            </w:r>
            <w:r>
              <w:rPr>
                <w:rFonts w:eastAsia="Times New Roman"/>
              </w:rPr>
              <w:br/>
              <w:t>Воздержался: 10462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в Совет директоров Общества в количестве 9 членов: (Сведения не раскрываются на основании Постановлений Правительства РФ от 28.09.2023 №1587, от 04.07.2023 №1102).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</w:t>
            </w:r>
            <w:r>
              <w:rPr>
                <w:rFonts w:eastAsia="Times New Roman"/>
              </w:rPr>
              <w:t>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41782620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40215133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40083523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39266727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39229790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39085730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39080408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39072685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Юникон Акционерное Общество (ОГРН 1037739271701) аудиторской организацией Общества на 2025 год для проведения аудита годовой бухгалтерской (финансовой) отчетности Общества по Российским стандартам бухгалтерского учета за 2025 год, а также аудита </w:t>
            </w:r>
            <w:r>
              <w:rPr>
                <w:rFonts w:eastAsia="Times New Roman"/>
              </w:rPr>
              <w:t>годовой консолидированной финансовой отчетности Общества по Международным стандартам финансовой отчетности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39765687</w:t>
            </w:r>
            <w:r>
              <w:rPr>
                <w:rFonts w:eastAsia="Times New Roman"/>
              </w:rPr>
              <w:br/>
              <w:t>Против: 6161</w:t>
            </w:r>
            <w:r>
              <w:rPr>
                <w:rFonts w:eastAsia="Times New Roman"/>
              </w:rPr>
              <w:br/>
              <w:t>Воздержался: 48068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основании рекомендации Центрального Банка Рос</w:t>
            </w:r>
            <w:r>
              <w:rPr>
                <w:rFonts w:eastAsia="Times New Roman"/>
              </w:rPr>
              <w:t xml:space="preserve">сии одобрить сделку по возврату Обществом в пользу АО «Позитив Текнолоджиз» разницы в размере 4 067 265 959 рублей, совершенную в процессе размещения дополнительных акций Общества по закрытой подписке в </w:t>
            </w:r>
            <w:r>
              <w:rPr>
                <w:rFonts w:eastAsia="Times New Roman"/>
              </w:rPr>
              <w:lastRenderedPageBreak/>
              <w:t>пользу АО «Позитив Текнолоджиз», оплаченных неденежны</w:t>
            </w:r>
            <w:r>
              <w:rPr>
                <w:rFonts w:eastAsia="Times New Roman"/>
              </w:rPr>
              <w:t>м имуществом, на основании решения Общего собрания акционеров Общества об увеличении уставного капитала Общества (протокол ВОСА от 7 ноября 2024 года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39722723</w:t>
            </w:r>
            <w:r>
              <w:rPr>
                <w:rFonts w:eastAsia="Times New Roman"/>
              </w:rPr>
              <w:br/>
              <w:t>Против: 4110</w:t>
            </w:r>
            <w:r>
              <w:rPr>
                <w:rFonts w:eastAsia="Times New Roman"/>
              </w:rPr>
              <w:br/>
              <w:t>Воздержался: 93081</w:t>
            </w:r>
          </w:p>
        </w:tc>
      </w:tr>
    </w:tbl>
    <w:p w:rsidR="00000000" w:rsidRDefault="00A94D65">
      <w:pPr>
        <w:rPr>
          <w:rFonts w:eastAsia="Times New Roman"/>
        </w:rPr>
      </w:pPr>
    </w:p>
    <w:p w:rsidR="00000000" w:rsidRDefault="00A94D6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A94D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4D6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4D65">
      <w:pPr>
        <w:rPr>
          <w:rFonts w:eastAsia="Times New Roman"/>
        </w:rPr>
      </w:pPr>
      <w:r>
        <w:rPr>
          <w:rFonts w:eastAsia="Times New Roman"/>
        </w:rPr>
        <w:br/>
      </w:r>
    </w:p>
    <w:p w:rsidR="00A94D65" w:rsidRDefault="00A94D65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A40"/>
    <w:rsid w:val="002E1A40"/>
    <w:rsid w:val="00A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2BC31A-208E-4836-910D-04EBA1B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dd511b90439cb2fbbfc7cd0ef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2025-05-27T05:15:00Z</dcterms:created>
  <dcterms:modified xsi:type="dcterms:W3CDTF">2025-05-27T05:15:00Z</dcterms:modified>
</cp:coreProperties>
</file>