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55B7">
      <w:pPr>
        <w:pStyle w:val="a3"/>
        <w:divId w:val="87774405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77744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67138622</w:t>
            </w:r>
          </w:p>
        </w:tc>
        <w:tc>
          <w:tcPr>
            <w:tcW w:w="0" w:type="auto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</w:p>
        </w:tc>
      </w:tr>
      <w:tr w:rsidR="00000000">
        <w:trPr>
          <w:divId w:val="877744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</w:p>
        </w:tc>
      </w:tr>
      <w:tr w:rsidR="00000000">
        <w:trPr>
          <w:divId w:val="877744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66767093</w:t>
            </w:r>
          </w:p>
        </w:tc>
        <w:tc>
          <w:tcPr>
            <w:tcW w:w="0" w:type="auto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</w:p>
        </w:tc>
      </w:tr>
      <w:tr w:rsidR="00000000">
        <w:trPr>
          <w:divId w:val="877744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7744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155B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5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705740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155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15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5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5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5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5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5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5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5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5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705740X3107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155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5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5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5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705783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</w:p>
        </w:tc>
      </w:tr>
    </w:tbl>
    <w:p w:rsidR="00000000" w:rsidRDefault="008155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5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55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155B7">
      <w:pPr>
        <w:rPr>
          <w:rFonts w:eastAsia="Times New Roman"/>
        </w:rPr>
      </w:pPr>
    </w:p>
    <w:p w:rsidR="00000000" w:rsidRDefault="008155B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155B7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распределения прибыли Общества по результатам 2021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2021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Утверждени</w:t>
      </w:r>
      <w:r>
        <w:rPr>
          <w:rFonts w:eastAsia="Times New Roman"/>
        </w:rPr>
        <w:t>е аудитора Общества.</w:t>
      </w:r>
      <w:r>
        <w:rPr>
          <w:rFonts w:eastAsia="Times New Roman"/>
        </w:rPr>
        <w:br/>
        <w:t>6. 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7. О выплате вознаграждений за работу в со</w:t>
      </w:r>
      <w:r>
        <w:rPr>
          <w:rFonts w:eastAsia="Times New Roman"/>
        </w:rPr>
        <w:t>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8. О внесении изменений в Положение об Общем собрании акционеров ПАО «Газпром».</w:t>
      </w:r>
      <w:r>
        <w:rPr>
          <w:rFonts w:eastAsia="Times New Roman"/>
        </w:rPr>
        <w:br/>
        <w:t xml:space="preserve">9. Избрание членов </w:t>
      </w:r>
      <w:r>
        <w:rPr>
          <w:rFonts w:eastAsia="Times New Roman"/>
        </w:rPr>
        <w:t>совета директоров Общества.</w:t>
      </w:r>
      <w:r>
        <w:rPr>
          <w:rFonts w:eastAsia="Times New Roman"/>
        </w:rPr>
        <w:br/>
        <w:t xml:space="preserve">10. Избрание членов ревизионной комиссии Общества. </w:t>
      </w:r>
    </w:p>
    <w:p w:rsidR="00000000" w:rsidRDefault="008155B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</w:t>
      </w:r>
      <w:r>
        <w:t xml:space="preserve">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8155B7">
      <w:pPr>
        <w:pStyle w:val="a3"/>
      </w:pPr>
      <w:r>
        <w:t>4.2 Информ</w:t>
      </w:r>
      <w:r>
        <w:t>ация о созыве общего собрания акционеров эмитента</w:t>
      </w:r>
    </w:p>
    <w:p w:rsidR="00000000" w:rsidRDefault="008155B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</w:t>
      </w:r>
      <w:r>
        <w:t>) 956-27-90, (495) 956-27-91</w:t>
      </w:r>
    </w:p>
    <w:p w:rsidR="00000000" w:rsidRDefault="008155B7">
      <w:pPr>
        <w:rPr>
          <w:rFonts w:eastAsia="Times New Roman"/>
        </w:rPr>
      </w:pPr>
      <w:r>
        <w:rPr>
          <w:rFonts w:eastAsia="Times New Roman"/>
        </w:rPr>
        <w:br/>
      </w:r>
    </w:p>
    <w:p w:rsidR="008155B7" w:rsidRDefault="008155B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1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334E"/>
    <w:rsid w:val="0004334E"/>
    <w:rsid w:val="0081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2A307F-70BD-415D-8A03-35849585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2022-06-07T05:02:00Z</dcterms:created>
  <dcterms:modified xsi:type="dcterms:W3CDTF">2022-06-07T05:02:00Z</dcterms:modified>
</cp:coreProperties>
</file>