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286E">
      <w:pPr>
        <w:pStyle w:val="a3"/>
        <w:divId w:val="38321196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83211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79126029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</w:p>
        </w:tc>
      </w:tr>
      <w:tr w:rsidR="00000000">
        <w:trPr>
          <w:divId w:val="383211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</w:p>
        </w:tc>
      </w:tr>
      <w:tr w:rsidR="00000000">
        <w:trPr>
          <w:divId w:val="383211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79083471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</w:p>
        </w:tc>
      </w:tr>
      <w:tr w:rsidR="00000000">
        <w:trPr>
          <w:divId w:val="383211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3211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286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"Фортум" ИНН 7203162698 (акция 1-01-55090-E / ISIN RU000A0F61T7)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810052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528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52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810052X6560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528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7"/>
        <w:gridCol w:w="35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8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г. Челябинск, ул. Худякова, 12а, 4-й этаж Челябинский филиал АО ВТБ Ре</w:t>
            </w:r>
            <w:r>
              <w:rPr>
                <w:rFonts w:eastAsia="Times New Roman"/>
              </w:rPr>
              <w:br/>
              <w:t>гистратор,, г.</w:t>
            </w:r>
            <w:r>
              <w:rPr>
                <w:rFonts w:eastAsia="Times New Roman"/>
              </w:rPr>
              <w:t xml:space="preserve"> Москва, Пресненская набережная, 10, ПАО «Фортум»;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8528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0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52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86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Общества, годовой бухгалтерской (финансовой) отчетности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8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2022 год. Годовой отчет Общества за 2022 год и годовая бухгалтерская (финансовая) </w:t>
            </w:r>
            <w:r>
              <w:rPr>
                <w:rFonts w:eastAsia="Times New Roman"/>
              </w:rPr>
              <w:t>отчетность за 2022 год, проект Устава в новой редакции, входящие в состав информации (материалов), подлежащей (подлежащих) предоставлению лицам, имеющим право на участие в Собрании, при подготовке к проведению Собрания размещены на сайте информационного аг</w:t>
            </w:r>
            <w:r>
              <w:rPr>
                <w:rFonts w:eastAsia="Times New Roman"/>
              </w:rPr>
              <w:t>ентства в сети интернет по ссылке https://www.e-disclosure.ru/portal/files.aspx?id=8657&amp;type=16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8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2022 год. Годовой отчет О</w:t>
            </w:r>
            <w:r>
              <w:rPr>
                <w:rFonts w:eastAsia="Times New Roman"/>
              </w:rPr>
              <w:t xml:space="preserve">бщества за 2022 год и годовая бухгалтерская (финансовая) отчетность за 2022 год, проект Устава в новой редакции, входящие в состав информации (материалов), подлежащей (подлежащих) предоставлению лицам, имеющим право на участие в Собрании, при подготовке к </w:t>
            </w:r>
            <w:r>
              <w:rPr>
                <w:rFonts w:eastAsia="Times New Roman"/>
              </w:rPr>
              <w:t>проведению Собрания размещены на сайте информационного агентства в сети интернет по ссылке https://www.e-disclosure.ru/portal/files.aspx?id=8657&amp;type=16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Общества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8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Чистую прибыль Общества по результатам 2022 года в размере 11 208 890 тыс. руб. оставить в качестве</w:t>
            </w:r>
            <w:r>
              <w:rPr>
                <w:rFonts w:eastAsia="Times New Roman"/>
              </w:rPr>
              <w:t xml:space="preserve"> нераспределенной прибыли. 2. Не выплачивать дивиденды по обыкновенным акциям Общества по итогам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8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человек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8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8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Тарасенко Оксана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8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Кожевников Вячеслав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8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Маликова Дина Ринатовна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8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Королев Виталий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8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Рыбников Алексей Эрнестович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8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Некипелов Александр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8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Павлов Алексей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8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Кирпичников Михаил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8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Общества - АО «Деловые решения и технологии» (ИНН 7703097990, ОГРН 1027700425444).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«Фортум»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8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«Фортум» в новой редакции. Годовой отчет Общества за 2022 год и годовая бухгалтерская (финансовая) отчетность </w:t>
            </w:r>
            <w:r>
              <w:rPr>
                <w:rFonts w:eastAsia="Times New Roman"/>
              </w:rPr>
              <w:t>за 2022 год, проект Устава в новой редакции, входящие в состав информации (материалов), подлежащей (подлежащих) предоставлению лицам, имеющим право на участие в Собрании, при подготовке к проведению Собрания размещены на сайте информационного агентства в с</w:t>
            </w:r>
            <w:r>
              <w:rPr>
                <w:rFonts w:eastAsia="Times New Roman"/>
              </w:rPr>
              <w:t>ети интернет по ссылке https://www.e-disclosure.ru/portal/files.aspx?id=8657&amp;type=16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ПАО «Фортум».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8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«Фортум».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ПАО «Фортум»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8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«Фортум»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5286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5286E">
      <w:pPr>
        <w:rPr>
          <w:rFonts w:eastAsia="Times New Roman"/>
        </w:rPr>
      </w:pPr>
    </w:p>
    <w:p w:rsidR="00000000" w:rsidRDefault="0085286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5286E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Общества, годовой бухгалтерской (финансовой) отчетности за 2022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 (в том числе выплата (объявление) дивидендов) и убытков Общества по результатам 2022 года. </w:t>
      </w:r>
      <w:r>
        <w:rPr>
          <w:rFonts w:eastAsia="Times New Roman"/>
        </w:rPr>
        <w:br/>
        <w:t xml:space="preserve">3. Избрание членов Совета директоров Общества. </w:t>
      </w:r>
      <w:r>
        <w:rPr>
          <w:rFonts w:eastAsia="Times New Roman"/>
        </w:rPr>
        <w:br/>
        <w:t xml:space="preserve">4. Назначение аудиторской организации Общества. </w:t>
      </w:r>
      <w:r>
        <w:rPr>
          <w:rFonts w:eastAsia="Times New Roman"/>
        </w:rPr>
        <w:br/>
        <w:t>5. Утверждение Устава ПАО «Фортум» в новой</w:t>
      </w:r>
      <w:r>
        <w:rPr>
          <w:rFonts w:eastAsia="Times New Roman"/>
        </w:rPr>
        <w:t xml:space="preserve"> редакции. </w:t>
      </w:r>
      <w:r>
        <w:rPr>
          <w:rFonts w:eastAsia="Times New Roman"/>
        </w:rPr>
        <w:br/>
        <w:t xml:space="preserve">6. Утверждение Положения о Правлении ПАО «Фортум». </w:t>
      </w:r>
      <w:r>
        <w:rPr>
          <w:rFonts w:eastAsia="Times New Roman"/>
        </w:rPr>
        <w:br/>
        <w:t xml:space="preserve">7. Утверждение Положения о Совете директоров ПАО «Фортум» в новой редакции. </w:t>
      </w:r>
    </w:p>
    <w:p w:rsidR="00000000" w:rsidRDefault="0085286E">
      <w:pPr>
        <w:pStyle w:val="a3"/>
      </w:pPr>
      <w:r>
        <w:t xml:space="preserve">Направляем Вам поступивший в НКО АО НРД электронный документ для голосования по вопросам </w:t>
      </w:r>
      <w:r>
        <w:t>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</w:t>
      </w:r>
      <w:r>
        <w:t>полноту и достоверность информации, полученной от эмитента.</w:t>
      </w:r>
    </w:p>
    <w:p w:rsidR="00000000" w:rsidRDefault="0085286E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регистратора www.vtbreg.ru или в мобильном приложении ЦУП «Кворум»</w:t>
      </w:r>
    </w:p>
    <w:p w:rsidR="00000000" w:rsidRDefault="0085286E">
      <w:pPr>
        <w:pStyle w:val="a3"/>
      </w:pPr>
      <w:r>
        <w:t>Приложение 1</w:t>
      </w:r>
      <w:r>
        <w:t xml:space="preserve">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5286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5286E">
      <w:pPr>
        <w:rPr>
          <w:rFonts w:eastAsia="Times New Roman"/>
        </w:rPr>
      </w:pPr>
      <w:r>
        <w:rPr>
          <w:rFonts w:eastAsia="Times New Roman"/>
        </w:rPr>
        <w:br/>
      </w:r>
    </w:p>
    <w:p w:rsidR="0085286E" w:rsidRDefault="0085286E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52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4A5D"/>
    <w:rsid w:val="0085286E"/>
    <w:rsid w:val="00B8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0D51EA-55B5-47B7-AC95-52057917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1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dc429ccf5be4d26b8be449c72e58f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2023-06-06T04:56:00Z</dcterms:created>
  <dcterms:modified xsi:type="dcterms:W3CDTF">2023-06-06T04:56:00Z</dcterms:modified>
</cp:coreProperties>
</file>