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282C">
      <w:pPr>
        <w:pStyle w:val="a3"/>
        <w:divId w:val="18640839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408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35529760</w:t>
            </w: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</w:p>
        </w:tc>
      </w:tr>
      <w:tr w:rsidR="00000000">
        <w:trPr>
          <w:divId w:val="186408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</w:p>
        </w:tc>
      </w:tr>
      <w:tr w:rsidR="00000000">
        <w:trPr>
          <w:divId w:val="186408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35520822</w:t>
            </w: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</w:p>
        </w:tc>
      </w:tr>
      <w:tr w:rsidR="00000000">
        <w:trPr>
          <w:divId w:val="186408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408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282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E28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E2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429209X5456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</w:t>
            </w:r>
            <w:r>
              <w:rPr>
                <w:rFonts w:eastAsia="Times New Roman"/>
              </w:rPr>
              <w:t>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3E28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429210</w:t>
            </w:r>
          </w:p>
        </w:tc>
      </w:tr>
    </w:tbl>
    <w:p w:rsidR="00000000" w:rsidRDefault="003E28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54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2019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«НЛМК», Аппарат корпоративного секретаря, </w:t>
            </w:r>
            <w:r>
              <w:rPr>
                <w:rFonts w:eastAsia="Times New Roman"/>
              </w:rPr>
              <w:lastRenderedPageBreak/>
              <w:t>Россия, 398040</w:t>
            </w:r>
            <w:r>
              <w:rPr>
                <w:rFonts w:eastAsia="Times New Roman"/>
              </w:rPr>
              <w:t>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3E28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5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E2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82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полугодия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2019 года, по обыкновенным акциям денежными средствами в размере 3,68 рубля на одну обыкновенную акцию. Установить дату, на которую определяются лица, имеющие право на получение дивидендов: 10</w:t>
            </w:r>
            <w:r>
              <w:rPr>
                <w:rFonts w:eastAsia="Times New Roman"/>
              </w:rPr>
              <w:t xml:space="preserve"> октября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82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E282C">
      <w:pPr>
        <w:rPr>
          <w:rFonts w:eastAsia="Times New Roman"/>
        </w:rPr>
      </w:pPr>
    </w:p>
    <w:p w:rsidR="00000000" w:rsidRDefault="003E282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E282C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полугодия 2019 года. </w:t>
      </w:r>
    </w:p>
    <w:p w:rsidR="00000000" w:rsidRDefault="003E282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E282C">
      <w:pPr>
        <w:pStyle w:val="a3"/>
      </w:pPr>
      <w:r>
        <w:lastRenderedPageBreak/>
        <w:t>4.2. Информация о созыве общего собрания акционеров эмитента.</w:t>
      </w:r>
    </w:p>
    <w:p w:rsidR="00000000" w:rsidRDefault="003E282C">
      <w:pPr>
        <w:pStyle w:val="a3"/>
      </w:pPr>
      <w:r>
        <w:t>Направляем Вам поступивший в НКО АО НРД электронный документ для голосования по вопр</w:t>
      </w:r>
      <w:r>
        <w:t>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000000" w:rsidRDefault="003E28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E282C" w:rsidRDefault="003E282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3E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4D86"/>
    <w:rsid w:val="003E282C"/>
    <w:rsid w:val="00F5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A8886B-3875-4BD9-B465-1009FE3A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d247b6552b040deae2d013b676216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2019-09-03T11:45:00Z</dcterms:created>
  <dcterms:modified xsi:type="dcterms:W3CDTF">2019-09-03T11:45:00Z</dcterms:modified>
</cp:coreProperties>
</file>