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93CDA">
      <w:pPr>
        <w:pStyle w:val="a3"/>
        <w:divId w:val="3096231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09623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38853391</w:t>
            </w:r>
          </w:p>
        </w:tc>
        <w:tc>
          <w:tcPr>
            <w:tcW w:w="0" w:type="auto"/>
            <w:vAlign w:val="center"/>
            <w:hideMark/>
          </w:tcPr>
          <w:p w:rsidR="00000000" w:rsidRDefault="00793CDA">
            <w:pPr>
              <w:rPr>
                <w:rFonts w:eastAsia="Times New Roman"/>
              </w:rPr>
            </w:pPr>
          </w:p>
        </w:tc>
      </w:tr>
      <w:tr w:rsidR="00000000">
        <w:trPr>
          <w:divId w:val="309623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3CDA">
            <w:pPr>
              <w:rPr>
                <w:rFonts w:eastAsia="Times New Roman"/>
              </w:rPr>
            </w:pPr>
          </w:p>
        </w:tc>
      </w:tr>
      <w:tr w:rsidR="00000000">
        <w:trPr>
          <w:divId w:val="309623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9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38846750</w:t>
            </w:r>
          </w:p>
        </w:tc>
        <w:tc>
          <w:tcPr>
            <w:tcW w:w="0" w:type="auto"/>
            <w:vAlign w:val="center"/>
            <w:hideMark/>
          </w:tcPr>
          <w:p w:rsidR="00000000" w:rsidRDefault="00793CDA">
            <w:pPr>
              <w:rPr>
                <w:rFonts w:eastAsia="Times New Roman"/>
              </w:rPr>
            </w:pPr>
          </w:p>
        </w:tc>
      </w:tr>
      <w:tr w:rsidR="00000000">
        <w:trPr>
          <w:divId w:val="309623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09623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93CD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Банк ВТБ (ПАО) ИНН 7702070139 (акция 10401000B / ISIN 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1"/>
        <w:gridCol w:w="61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3C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C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479348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C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C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2020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C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Лиговский проспект, д. 6, СПб ГБУК «БКЗ «Октябрьс</w:t>
            </w:r>
            <w:r>
              <w:rPr>
                <w:rFonts w:eastAsia="Times New Roman"/>
              </w:rPr>
              <w:br/>
              <w:t>кий».</w:t>
            </w:r>
          </w:p>
        </w:tc>
      </w:tr>
    </w:tbl>
    <w:p w:rsidR="00000000" w:rsidRDefault="00793C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93C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3C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3C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3C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3C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3C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3C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3C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3C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479348X8640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793C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3"/>
        <w:gridCol w:w="29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3C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июня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3C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собра</w:t>
            </w:r>
            <w:r>
              <w:rPr>
                <w:rFonts w:eastAsia="Times New Roman"/>
              </w:rPr>
              <w:t xml:space="preserve">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Банк ВТБ (ПАО), а/я 12, г. Москва, Россия, 111033.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C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793CDA">
      <w:pPr>
        <w:rPr>
          <w:rFonts w:eastAsia="Times New Roman"/>
        </w:rPr>
      </w:pPr>
    </w:p>
    <w:p w:rsidR="00000000" w:rsidRDefault="00793CD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93CDA">
      <w:pPr>
        <w:rPr>
          <w:rFonts w:eastAsia="Times New Roman"/>
        </w:rPr>
      </w:pPr>
      <w:r>
        <w:rPr>
          <w:rFonts w:eastAsia="Times New Roman"/>
        </w:rPr>
        <w:t xml:space="preserve">будет определена позднее </w:t>
      </w:r>
    </w:p>
    <w:p w:rsidR="00000000" w:rsidRDefault="00793CDA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793CDA">
      <w:pPr>
        <w:pStyle w:val="a3"/>
      </w:pPr>
      <w:r>
        <w:t>4.2. Информация о созыве общего собрания акционеров эмитента.</w:t>
      </w:r>
    </w:p>
    <w:p w:rsidR="00000000" w:rsidRDefault="00793CDA">
      <w:pPr>
        <w:pStyle w:val="a3"/>
      </w:pPr>
      <w:r>
        <w:t>Порядок ознакомления с информацией (материалами), подлежащей предоставлению при подг</w:t>
      </w:r>
      <w:r>
        <w:t>отовке к проведению общего собрания участников (акционеров) эмитента, и адрес (адреса) по которому с ней можно ознакомиться: будет определен позднее.Указание на лицо или орган эмитента, принявшее (принявший) решение о созыве общего собрания участников (акц</w:t>
      </w:r>
      <w:r>
        <w:t>ионеров) эмитента, и дату принятия указанного решения, а если таким органом эмитента является его коллегиальный исполнительный орган или совет директоров (наблюдательный совет) - также дату составления и номер протокола заседания коллегиального исполнитель</w:t>
      </w:r>
      <w:r>
        <w:t xml:space="preserve">ного органа или совета директоров (наблюдательного совета) эмитента, на котором принято указанное решение: решение Наблюдательного совета Банка ВТБ (ПАО) от 03.03.2020 (Протокол №3 от 03.03.2020). </w:t>
      </w:r>
    </w:p>
    <w:p w:rsidR="00000000" w:rsidRDefault="00793CDA">
      <w:pPr>
        <w:pStyle w:val="HTML"/>
      </w:pPr>
      <w:r>
        <w:t>По всем вопросам, связанным с настоящим сообщением, Вы мож</w:t>
      </w:r>
      <w:r>
        <w:t>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793CDA" w:rsidRDefault="00793CDA">
      <w:pPr>
        <w:pStyle w:val="HTML"/>
      </w:pPr>
      <w:r>
        <w:t>Настоящий документ является визуализированной формой электронного документа и с</w:t>
      </w:r>
      <w:r>
        <w:t>одержит существенную информацию. Полная информация содержится непосредственно в электронном документе.</w:t>
      </w:r>
    </w:p>
    <w:sectPr w:rsidR="00793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5729C"/>
    <w:rsid w:val="0065729C"/>
    <w:rsid w:val="0079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CB52CF-D7BC-41F6-8232-B9AD7324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2020-03-05T04:15:00Z</dcterms:created>
  <dcterms:modified xsi:type="dcterms:W3CDTF">2020-03-05T04:15:00Z</dcterms:modified>
</cp:coreProperties>
</file>