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4280">
      <w:pPr>
        <w:pStyle w:val="a3"/>
        <w:divId w:val="102610054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026100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29477876</w:t>
            </w:r>
          </w:p>
        </w:tc>
        <w:tc>
          <w:tcPr>
            <w:tcW w:w="0" w:type="auto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</w:p>
        </w:tc>
      </w:tr>
      <w:tr w:rsidR="00000000">
        <w:trPr>
          <w:divId w:val="1026100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</w:p>
        </w:tc>
      </w:tr>
      <w:tr w:rsidR="00000000">
        <w:trPr>
          <w:divId w:val="1026100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6100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5428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4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2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362443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2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2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2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542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54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4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4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4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4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4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4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4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4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362443X4176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542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4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4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4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362447</w:t>
            </w:r>
          </w:p>
        </w:tc>
      </w:tr>
    </w:tbl>
    <w:p w:rsidR="00000000" w:rsidRDefault="00B542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22"/>
        <w:gridCol w:w="42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4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42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страны:</w:t>
            </w:r>
            <w:r>
              <w:rPr>
                <w:rFonts w:eastAsia="Times New Roman"/>
              </w:rPr>
              <w:t xml:space="preserve"> RU. </w:t>
            </w:r>
            <w:r>
              <w:rPr>
                <w:rFonts w:eastAsia="Times New Roman"/>
              </w:rPr>
              <w:br/>
              <w:t>455008, Челябинская область, г. Магнитогорск, пр. Карла Маркса, д. 21</w:t>
            </w:r>
            <w:r>
              <w:rPr>
                <w:rFonts w:eastAsia="Times New Roman"/>
              </w:rPr>
              <w:br/>
              <w:t>2, Магнитогорский филиал акционерного общества «Регистраторское общест</w:t>
            </w:r>
            <w:r>
              <w:rPr>
                <w:rFonts w:eastAsia="Times New Roman"/>
              </w:rPr>
              <w:br/>
              <w:t>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B54280">
      <w:pPr>
        <w:rPr>
          <w:rFonts w:eastAsia="Times New Roman"/>
        </w:rPr>
      </w:pPr>
    </w:p>
    <w:p w:rsidR="00000000" w:rsidRDefault="00B5428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54280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размещенным акциям ПАО «ММК» по результатам полугодия отчетного 2018 года. </w:t>
      </w:r>
    </w:p>
    <w:p w:rsidR="00000000" w:rsidRDefault="00B54280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B54280">
      <w:pPr>
        <w:pStyle w:val="a3"/>
      </w:pPr>
      <w:r>
        <w:t>4.2. Информация о созыве общего собрания акционеров эмитента.</w:t>
      </w:r>
    </w:p>
    <w:p w:rsidR="00000000" w:rsidRDefault="00B54280">
      <w:pPr>
        <w:pStyle w:val="a3"/>
      </w:pPr>
      <w:r>
        <w:t>Направляем Вам поступившую в НКО АО НРД информацию о проведении общего собрания акци</w:t>
      </w:r>
      <w:r>
        <w:t>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</w:t>
      </w:r>
      <w:r>
        <w:t xml:space="preserve">енной от эмитента. </w:t>
      </w:r>
    </w:p>
    <w:p w:rsidR="00B54280" w:rsidRDefault="00B5428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B5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F1037D"/>
    <w:rsid w:val="00B54280"/>
    <w:rsid w:val="00F1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10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2018-08-03T06:37:00Z</dcterms:created>
  <dcterms:modified xsi:type="dcterms:W3CDTF">2018-08-03T06:37:00Z</dcterms:modified>
</cp:coreProperties>
</file>