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659BD">
      <w:pPr>
        <w:pStyle w:val="a3"/>
        <w:divId w:val="363212574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632125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110502496</w:t>
            </w:r>
          </w:p>
        </w:tc>
        <w:tc>
          <w:tcPr>
            <w:tcW w:w="0" w:type="auto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</w:p>
        </w:tc>
      </w:tr>
      <w:tr w:rsidR="00000000">
        <w:trPr>
          <w:divId w:val="3632125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</w:p>
        </w:tc>
      </w:tr>
      <w:tr w:rsidR="00000000">
        <w:trPr>
          <w:divId w:val="3632125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110499011</w:t>
            </w:r>
          </w:p>
        </w:tc>
        <w:tc>
          <w:tcPr>
            <w:tcW w:w="0" w:type="auto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</w:p>
        </w:tc>
      </w:tr>
      <w:tr w:rsidR="00000000">
        <w:trPr>
          <w:divId w:val="3632125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632125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659BD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заседание общего собрания акционеров" с ценными бумагами эмитента ПАО "ТГК-1" ИНН 7841312071 (акции 1-01-03388-D / ISIN RU000A0JNUD0, 1-01-03388-D / ISIN RU000A0JNUD0)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48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59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</w:t>
            </w:r>
            <w:r>
              <w:rPr>
                <w:rFonts w:eastAsia="Times New Roman"/>
              </w:rPr>
              <w:t>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9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1039053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9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9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9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9659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888"/>
        <w:gridCol w:w="1992"/>
        <w:gridCol w:w="1394"/>
        <w:gridCol w:w="1527"/>
        <w:gridCol w:w="1735"/>
        <w:gridCol w:w="1735"/>
        <w:gridCol w:w="14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659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59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59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59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59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59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59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59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59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9659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1039053X7952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659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1039053X18155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9659B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659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59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59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59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1041565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</w:p>
        </w:tc>
      </w:tr>
    </w:tbl>
    <w:p w:rsidR="00000000" w:rsidRDefault="009659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201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659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«ТГК-1» по результатам работы за 2024 год согласно Приложению 1 (проект документа включен в перечень информации (материалов), предоставляемой лицам, имеющим право голоса при принятии решений Общим собранием акционеров ПАО «ТГК-1</w:t>
            </w:r>
            <w:r>
              <w:rPr>
                <w:rFonts w:eastAsia="Times New Roman"/>
              </w:rPr>
              <w:t>»).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2006986463161</w:t>
            </w:r>
            <w:r>
              <w:rPr>
                <w:rFonts w:eastAsia="Times New Roman"/>
              </w:rPr>
              <w:br/>
              <w:t>Против: 1605560915</w:t>
            </w:r>
            <w:r>
              <w:rPr>
                <w:rFonts w:eastAsia="Times New Roman"/>
              </w:rPr>
              <w:br/>
              <w:t>Воздержался: 121620222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отчетность ПАО «ТГК-1» за 2024 год согласно Приложению 2 (проект документа включен в перечень информации (материалов)</w:t>
            </w:r>
            <w:r>
              <w:rPr>
                <w:rFonts w:eastAsia="Times New Roman"/>
              </w:rPr>
              <w:t>, предоставляемой лицам, имеющим право голоса при принятии решений Общим собранием акционеров ПАО «ТГК-1»).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2006910659835</w:t>
            </w:r>
            <w:r>
              <w:rPr>
                <w:rFonts w:eastAsia="Times New Roman"/>
              </w:rPr>
              <w:br/>
              <w:t>Против: 1640560915</w:t>
            </w:r>
            <w:r>
              <w:rPr>
                <w:rFonts w:eastAsia="Times New Roman"/>
              </w:rPr>
              <w:br/>
              <w:t>Воздержался: 142423548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распределение прибыли Общества п</w:t>
            </w:r>
            <w:r>
              <w:rPr>
                <w:rFonts w:eastAsia="Times New Roman"/>
              </w:rPr>
              <w:t>о результатам 2024 года в размере 721 130 тыс. руб. и часть нераспределенной прибыли прошлых лет Общества, накопленной по состоянию на 31.12.2024, в размере 2 473 354 тыс. руб., в общей сумме 3 194 484 тыс. руб. на выплату дивидендов. Оставшуюся нераспреде</w:t>
            </w:r>
            <w:r>
              <w:rPr>
                <w:rFonts w:eastAsia="Times New Roman"/>
              </w:rPr>
              <w:t>ленную прибыль по результатам 2024 года в размере 257 794 тыс. руб. не распределять. 2. Выплатить дивиденды по обыкновенным акциям Общества по результатам 2024 года (в том числе из нераспределенной прибыли прошлых лет) в размере 0,000828802 рубля на одну о</w:t>
            </w:r>
            <w:r>
              <w:rPr>
                <w:rFonts w:eastAsia="Times New Roman"/>
              </w:rPr>
              <w:t>быкновенную акцию Общества в денежной форме в сроки, установленные действующим законодательством Российской Федерации. 3. Установить дату, на которую определяются лица, имеющие право на получение дивидендов по обыкновенным акциям Общества по результатам 20</w:t>
            </w:r>
            <w:r>
              <w:rPr>
                <w:rFonts w:eastAsia="Times New Roman"/>
              </w:rPr>
              <w:t>24 года (в том числе из нераспределенной прибыли прошлых лет), - 08 июля 2025 года (на конец операционного дня).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11022582603</w:t>
            </w:r>
            <w:r>
              <w:rPr>
                <w:rFonts w:eastAsia="Times New Roman"/>
              </w:rPr>
              <w:br/>
              <w:t>Против: 1607560915</w:t>
            </w:r>
            <w:r>
              <w:rPr>
                <w:rFonts w:eastAsia="Times New Roman"/>
              </w:rPr>
              <w:br/>
              <w:t>Воздержался: 36522290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«ТГК-1»: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</w:t>
            </w:r>
            <w:r>
              <w:rPr>
                <w:rFonts w:eastAsia="Times New Roman"/>
              </w:rPr>
              <w:t>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БИКМУРЗИН АЛЬБЕРТ ФЯРИТОВИЧ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ВЕДЕРЧИК ВАДИМ ЕВГЕНЬЕВИЧ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ИВАННИКОВ АЛЕКСАНДР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ЛИТВИНОВ РОМАН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ОСИН НИКИТА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РОГОВ АЛЕКСАНДР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СИМДЯКИН ВАДИМ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«ТГК-1» в новой редакции согласно Пр</w:t>
            </w:r>
            <w:r>
              <w:rPr>
                <w:rFonts w:eastAsia="Times New Roman"/>
              </w:rPr>
              <w:t xml:space="preserve">иложению 3 (проект документа включен в перечень информации (материалов), предоставляемой лицам, </w:t>
            </w:r>
            <w:r>
              <w:rPr>
                <w:rFonts w:eastAsia="Times New Roman"/>
              </w:rPr>
              <w:lastRenderedPageBreak/>
              <w:t>имеющим право голоса при принятии решений Общим собранием акционеров ПАО «ТГК-1»).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1997689065237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Против: 10811646077</w:t>
            </w:r>
            <w:r>
              <w:rPr>
                <w:rFonts w:eastAsia="Times New Roman"/>
              </w:rPr>
              <w:br/>
              <w:t>Воздержался: 212932984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«ТГК-1» в новой редакции согласно Приложению 4 (проект документа включен в перечень информации (материалов), предоставляемой лицам, имеющим право голоса при принятии решений Об</w:t>
            </w:r>
            <w:r>
              <w:rPr>
                <w:rFonts w:eastAsia="Times New Roman"/>
              </w:rPr>
              <w:t>щим собранием акционеров ПАО «ТГК-1»).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1997679237126</w:t>
            </w:r>
            <w:r>
              <w:rPr>
                <w:rFonts w:eastAsia="Times New Roman"/>
              </w:rPr>
              <w:br/>
              <w:t>Против: 10812546077</w:t>
            </w:r>
            <w:r>
              <w:rPr>
                <w:rFonts w:eastAsia="Times New Roman"/>
              </w:rPr>
              <w:br/>
              <w:t>Воздержался: 221861095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Назначить в качестве аудиторской организации ПАО «ТГК-1», осуществляющей аудит бухгалтерской </w:t>
            </w:r>
            <w:r>
              <w:rPr>
                <w:rFonts w:eastAsia="Times New Roman"/>
              </w:rPr>
              <w:t>(финансовой) отчетности Общества, подготовленной в соответствии с требованиями российского законодательства, и консолидированной финансовой отчетности Группы ТГК-1, подготовленной в соответствии с международными стандартами финансовой отчетности, за 2025 г</w:t>
            </w:r>
            <w:r>
              <w:rPr>
                <w:rFonts w:eastAsia="Times New Roman"/>
              </w:rPr>
              <w:t>од Юникон Акционерное общество (адрес: 117587, г. Москва, Варшавское шоссе, д.125, строение 1, секция 11, 3 эт., пом. I, ком.50; ИНН 7716021332, ОГРН 1037739271701, свидетельство о членстве в СРО аудиторов Ассоциации «Содружество» ОРНЗ 12006020340).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</w:t>
            </w:r>
            <w:r>
              <w:rPr>
                <w:rFonts w:eastAsia="Times New Roman"/>
              </w:rPr>
              <w:t>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2006828897648</w:t>
            </w:r>
            <w:r>
              <w:rPr>
                <w:rFonts w:eastAsia="Times New Roman"/>
              </w:rPr>
              <w:br/>
              <w:t>Против: 1701551634</w:t>
            </w:r>
            <w:r>
              <w:rPr>
                <w:rFonts w:eastAsia="Times New Roman"/>
              </w:rPr>
              <w:br/>
              <w:t>Воздержался: 183195016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вознаграждения членам Совета директоров в размерах, рекомендованных Советом директоров Общества согласно Приложению 5 (проект документа включен в пер</w:t>
            </w:r>
            <w:r>
              <w:rPr>
                <w:rFonts w:eastAsia="Times New Roman"/>
              </w:rPr>
              <w:t>ечень информации (материалов), предоставляемой лицам, имеющим право голоса при принятии решений Общим собранием акционеров ПАО «ТГК-1»).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1997339848470</w:t>
            </w:r>
            <w:r>
              <w:rPr>
                <w:rFonts w:eastAsia="Times New Roman"/>
              </w:rPr>
              <w:br/>
              <w:t>Против: 11058037816</w:t>
            </w:r>
            <w:r>
              <w:rPr>
                <w:rFonts w:eastAsia="Times New Roman"/>
              </w:rPr>
              <w:br/>
              <w:t>Воздержался: 315758012</w:t>
            </w:r>
          </w:p>
        </w:tc>
      </w:tr>
    </w:tbl>
    <w:p w:rsidR="00000000" w:rsidRDefault="009659BD">
      <w:pPr>
        <w:rPr>
          <w:rFonts w:eastAsia="Times New Roman"/>
        </w:rPr>
      </w:pPr>
    </w:p>
    <w:p w:rsidR="00000000" w:rsidRDefault="009659BD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</w:t>
      </w:r>
      <w:r>
        <w:t>их лиц.</w:t>
      </w:r>
    </w:p>
    <w:p w:rsidR="00000000" w:rsidRDefault="009659B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659BD">
      <w:pPr>
        <w:pStyle w:val="HTML"/>
      </w:pPr>
      <w:r>
        <w:t>По всем вопросам, связанным с н</w:t>
      </w:r>
      <w:r>
        <w:t>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9659BD">
      <w:pPr>
        <w:rPr>
          <w:rFonts w:eastAsia="Times New Roman"/>
        </w:rPr>
      </w:pPr>
      <w:r>
        <w:rPr>
          <w:rFonts w:eastAsia="Times New Roman"/>
        </w:rPr>
        <w:br/>
      </w:r>
    </w:p>
    <w:p w:rsidR="009659BD" w:rsidRDefault="009659BD">
      <w:pPr>
        <w:pStyle w:val="HTML"/>
      </w:pPr>
      <w:r>
        <w:t>Настоящий документ является визуализированной форм</w:t>
      </w:r>
      <w:r>
        <w:t>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65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C14A9"/>
    <w:rsid w:val="001C14A9"/>
    <w:rsid w:val="0096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1811ED-7C48-457E-B768-2BF6A16C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1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f19403672ed4a6a9579090209be5b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2025-06-26T04:15:00Z</dcterms:created>
  <dcterms:modified xsi:type="dcterms:W3CDTF">2025-06-26T04:15:00Z</dcterms:modified>
</cp:coreProperties>
</file>