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D9A">
      <w:pPr>
        <w:pStyle w:val="a3"/>
        <w:divId w:val="208372102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372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30609797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</w:p>
        </w:tc>
      </w:tr>
      <w:tr w:rsidR="00000000">
        <w:trPr>
          <w:divId w:val="208372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</w:p>
        </w:tc>
      </w:tr>
      <w:tr w:rsidR="00000000">
        <w:trPr>
          <w:divId w:val="208372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30608989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</w:p>
        </w:tc>
      </w:tr>
      <w:tr w:rsidR="00000000">
        <w:trPr>
          <w:divId w:val="208372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372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1D9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1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11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</w:tbl>
    <w:p w:rsidR="00000000" w:rsidRDefault="00711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D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11D9A">
      <w:pPr>
        <w:rPr>
          <w:rFonts w:eastAsia="Times New Roman"/>
        </w:rPr>
      </w:pPr>
    </w:p>
    <w:p w:rsidR="00000000" w:rsidRDefault="00711D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1D9A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2018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устава ПАО «Северсталь» в новой редакции. </w:t>
      </w:r>
      <w:r>
        <w:rPr>
          <w:rFonts w:eastAsia="Times New Roman"/>
        </w:rPr>
        <w:br/>
        <w:t xml:space="preserve">3. Утверждение положения о Совете директоров ПАО «Северсталь» в новой редакции. </w:t>
      </w:r>
      <w:r>
        <w:rPr>
          <w:rFonts w:eastAsia="Times New Roman"/>
        </w:rPr>
        <w:br/>
        <w:t xml:space="preserve">4. Об отмене действия положения о ревизионной комиссии ОАО «Северсталь». </w:t>
      </w:r>
    </w:p>
    <w:p w:rsidR="00000000" w:rsidRDefault="00711D9A">
      <w:pPr>
        <w:pStyle w:val="a3"/>
      </w:pPr>
      <w:r>
        <w:t>Направляем Вам поступившую в НКО АО НРД инф</w:t>
      </w:r>
      <w:r>
        <w:t>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711D9A" w:rsidRDefault="00711D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71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1AB3"/>
    <w:rsid w:val="00711D9A"/>
    <w:rsid w:val="00A5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2018-10-23T11:38:00Z</dcterms:created>
  <dcterms:modified xsi:type="dcterms:W3CDTF">2018-10-23T11:38:00Z</dcterms:modified>
</cp:coreProperties>
</file>