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73B3A">
      <w:pPr>
        <w:pStyle w:val="a3"/>
        <w:divId w:val="189176403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8917640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73B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73B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66233681</w:t>
            </w:r>
          </w:p>
        </w:tc>
        <w:tc>
          <w:tcPr>
            <w:tcW w:w="0" w:type="auto"/>
            <w:vAlign w:val="center"/>
            <w:hideMark/>
          </w:tcPr>
          <w:p w:rsidR="00000000" w:rsidRDefault="00373B3A">
            <w:pPr>
              <w:rPr>
                <w:rFonts w:eastAsia="Times New Roman"/>
              </w:rPr>
            </w:pPr>
          </w:p>
        </w:tc>
      </w:tr>
      <w:tr w:rsidR="00000000">
        <w:trPr>
          <w:divId w:val="18917640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73B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73B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73B3A">
            <w:pPr>
              <w:rPr>
                <w:rFonts w:eastAsia="Times New Roman"/>
              </w:rPr>
            </w:pPr>
          </w:p>
        </w:tc>
      </w:tr>
      <w:tr w:rsidR="00000000">
        <w:trPr>
          <w:divId w:val="18917640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73B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73B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73B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917640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73B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73B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73B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73B3A">
      <w:pPr>
        <w:pStyle w:val="1"/>
        <w:rPr>
          <w:rFonts w:eastAsia="Times New Roman"/>
        </w:rPr>
      </w:pPr>
      <w:r>
        <w:rPr>
          <w:rFonts w:eastAsia="Times New Roman"/>
        </w:rPr>
        <w:t xml:space="preserve">(INFO) О корпоративном действии "Информация" с ценными бумагами эмитента ПАО "ЛУКОЙЛ" ИНН 7708004767 (акция 1-01-00077-A / ISIN RU0009024277)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6"/>
        <w:gridCol w:w="249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73B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B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B3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701616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B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B3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B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B3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</w:t>
            </w:r>
          </w:p>
        </w:tc>
      </w:tr>
    </w:tbl>
    <w:p w:rsidR="00000000" w:rsidRDefault="00373B3A">
      <w:pPr>
        <w:rPr>
          <w:rFonts w:eastAsia="Times New Roman"/>
          <w:vanish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73B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3B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3B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3B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3B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3B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3B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3B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3B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B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701616X4589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B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"ЛУКОЙЛ"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B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B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B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B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B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B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"Регистратор "Гарант"</w:t>
            </w:r>
          </w:p>
        </w:tc>
      </w:tr>
    </w:tbl>
    <w:p w:rsidR="00000000" w:rsidRDefault="00373B3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73B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3B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3B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B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B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701607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B3A">
            <w:pPr>
              <w:rPr>
                <w:rFonts w:eastAsia="Times New Roman"/>
              </w:rPr>
            </w:pPr>
          </w:p>
        </w:tc>
      </w:tr>
    </w:tbl>
    <w:p w:rsidR="00000000" w:rsidRDefault="00373B3A">
      <w:pPr>
        <w:rPr>
          <w:rFonts w:eastAsia="Times New Roman"/>
        </w:rPr>
      </w:pPr>
    </w:p>
    <w:p w:rsidR="00000000" w:rsidRDefault="00373B3A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373B3A">
      <w:pPr>
        <w:pStyle w:val="a3"/>
      </w:pPr>
      <w:r>
        <w:t>11.2 Информация о рекомендациях совета директоров (наблюдательного совета) эмитента в отно</w:t>
      </w:r>
      <w:r>
        <w:t xml:space="preserve">шении размера дивидендов по акциям и порядка их выплаты, в том числе о рекомендациях совета директоров (наблюдательного совета) эмитента не выплачивать дивиденды </w:t>
      </w:r>
    </w:p>
    <w:p w:rsidR="00000000" w:rsidRDefault="00373B3A">
      <w:pPr>
        <w:pStyle w:val="a3"/>
      </w:pPr>
      <w:r>
        <w:lastRenderedPageBreak/>
        <w:t>не имеется</w:t>
      </w:r>
    </w:p>
    <w:p w:rsidR="00000000" w:rsidRDefault="00373B3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373B3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</w:t>
      </w:r>
      <w:r>
        <w:t>95) 956-27-90, (495) 956-27-91/ For details please contact your account  manager (495) 956-27-90, (495) 956-27-91</w:t>
      </w:r>
    </w:p>
    <w:p w:rsidR="00000000" w:rsidRDefault="00373B3A">
      <w:pPr>
        <w:rPr>
          <w:rFonts w:eastAsia="Times New Roman"/>
        </w:rPr>
      </w:pPr>
      <w:r>
        <w:rPr>
          <w:rFonts w:eastAsia="Times New Roman"/>
        </w:rPr>
        <w:br/>
      </w:r>
    </w:p>
    <w:p w:rsidR="00373B3A" w:rsidRDefault="00373B3A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</w:t>
      </w:r>
      <w:r>
        <w:t xml:space="preserve"> непосредственно в электронном документе.</w:t>
      </w:r>
    </w:p>
    <w:sectPr w:rsidR="00373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560E4"/>
    <w:rsid w:val="00373B3A"/>
    <w:rsid w:val="00456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7F75406-17DA-462A-B618-C260E1588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1764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ce5db2cb76e47d2a018250b3a9bfd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2022-05-17T04:58:00Z</dcterms:created>
  <dcterms:modified xsi:type="dcterms:W3CDTF">2022-05-17T04:58:00Z</dcterms:modified>
</cp:coreProperties>
</file>