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9BC">
      <w:pPr>
        <w:pStyle w:val="a3"/>
        <w:divId w:val="84482487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44824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27722959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</w:p>
        </w:tc>
      </w:tr>
      <w:tr w:rsidR="00000000">
        <w:trPr>
          <w:divId w:val="844824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</w:p>
        </w:tc>
      </w:tr>
      <w:tr w:rsidR="00000000">
        <w:trPr>
          <w:divId w:val="844824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27680625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</w:p>
        </w:tc>
      </w:tr>
      <w:tr w:rsidR="00000000">
        <w:trPr>
          <w:divId w:val="844824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4824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19B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DD1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D1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</w:tbl>
    <w:p w:rsidR="00000000" w:rsidRDefault="00DD1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9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D19BC">
      <w:pPr>
        <w:rPr>
          <w:rFonts w:eastAsia="Times New Roman"/>
        </w:rPr>
      </w:pPr>
    </w:p>
    <w:p w:rsidR="00000000" w:rsidRDefault="00DD19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19B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2017 год.</w:t>
      </w:r>
      <w:r>
        <w:rPr>
          <w:rFonts w:eastAsia="Times New Roman"/>
        </w:rPr>
        <w:br/>
        <w:t xml:space="preserve">2. Утверждение годовой бухгалтерской (финансовой) отчетности, в том числе </w:t>
      </w:r>
      <w:r>
        <w:rPr>
          <w:rFonts w:eastAsia="Times New Roman"/>
        </w:rPr>
        <w:t>отчета о финансовых результатах ПАО «Газпром нефть» за 2017 год.</w:t>
      </w:r>
      <w:r>
        <w:rPr>
          <w:rFonts w:eastAsia="Times New Roman"/>
        </w:rPr>
        <w:br/>
        <w:t>3. О распределении прибыли ПАО «Газпром нефть» за 2017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</w:t>
      </w:r>
      <w:r>
        <w:rPr>
          <w:rFonts w:eastAsia="Times New Roman"/>
        </w:rPr>
        <w:t>ндов по результатам 2017 года.</w:t>
      </w:r>
      <w:r>
        <w:rPr>
          <w:rFonts w:eastAsia="Times New Roman"/>
        </w:rPr>
        <w:br/>
        <w:t>5. Об определении количественного состава Совета директоров ПАО «Газпром нефть»</w:t>
      </w:r>
      <w:r>
        <w:rPr>
          <w:rFonts w:eastAsia="Times New Roman"/>
        </w:rPr>
        <w:br/>
        <w:t>6. Избрание членов Совета директоров ПАО «Газпром нефть».</w:t>
      </w:r>
      <w:r>
        <w:rPr>
          <w:rFonts w:eastAsia="Times New Roman"/>
        </w:rPr>
        <w:br/>
        <w:t>7. Избрание членов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</w:t>
      </w:r>
      <w:r>
        <w:rPr>
          <w:rFonts w:eastAsia="Times New Roman"/>
        </w:rPr>
        <w:t>О «Газпром нефть» на 2018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10. О вознаграждении членов Ревизионной комиссии ПАО «Газпром нефть». </w:t>
      </w:r>
    </w:p>
    <w:p w:rsidR="00000000" w:rsidRDefault="00DD19BC">
      <w:pPr>
        <w:pStyle w:val="a3"/>
      </w:pPr>
      <w:r>
        <w:t>Настоящим сообщаем о получении НКО АО НРД информации, предоставляемой эмитентом ценных б</w:t>
      </w:r>
      <w:r>
        <w:t>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</w:t>
      </w:r>
      <w:r>
        <w:t>РЯДКУ ПРЕДОСТАВЛЕНИЯ ЦЕНТРАЛЬНЫМ ДЕПОЗИТАРИЕМ ДОСТУПА К ТАКОЙ ИНФОРМАЦИИ".</w:t>
      </w:r>
      <w:r>
        <w:br/>
      </w:r>
      <w:r>
        <w:br/>
        <w:t xml:space="preserve">4.2 Информация о созыве общего собрания акционеров эмитента </w:t>
      </w:r>
    </w:p>
    <w:p w:rsidR="00000000" w:rsidRDefault="00DD19B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</w:t>
      </w:r>
      <w:r>
        <w:t>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D19BC" w:rsidRDefault="00DD19BC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D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226EF"/>
    <w:rsid w:val="007226EF"/>
    <w:rsid w:val="00DD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2018-04-26T05:01:00Z</dcterms:created>
  <dcterms:modified xsi:type="dcterms:W3CDTF">2018-04-26T05:01:00Z</dcterms:modified>
</cp:coreProperties>
</file>