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7C30">
      <w:pPr>
        <w:pStyle w:val="a3"/>
        <w:divId w:val="4000619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0061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82235485</w:t>
            </w:r>
          </w:p>
        </w:tc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</w:p>
        </w:tc>
      </w:tr>
      <w:tr w:rsidR="00000000">
        <w:trPr>
          <w:divId w:val="400061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</w:p>
        </w:tc>
      </w:tr>
      <w:tr w:rsidR="00000000">
        <w:trPr>
          <w:divId w:val="400061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0061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7C30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839340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F87C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839340X6560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87C30">
      <w:pPr>
        <w:rPr>
          <w:rFonts w:eastAsia="Times New Roman"/>
        </w:rPr>
      </w:pPr>
    </w:p>
    <w:p w:rsidR="00000000" w:rsidRDefault="00F87C30">
      <w:pPr>
        <w:pStyle w:val="a3"/>
      </w:pPr>
      <w:r>
        <w:t>Настоящим сообщаем о получении НКО АО НРД информации, предоставляемой эмитентом ценных бумаг в соотве</w:t>
      </w:r>
      <w:r>
        <w:t>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</w:t>
      </w:r>
      <w:r>
        <w:t>оставления центральным депозитарием доступа к такой информации"</w:t>
      </w:r>
    </w:p>
    <w:p w:rsidR="00000000" w:rsidRDefault="00F87C30">
      <w:pPr>
        <w:pStyle w:val="a3"/>
      </w:pPr>
      <w:r>
        <w:t xml:space="preserve">12.6 Информация об изменении полного и (или) сокращенного фирменных наименований, места нахождения, адреса эмитента </w:t>
      </w:r>
    </w:p>
    <w:p w:rsidR="00000000" w:rsidRDefault="00F87C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7C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F87C30">
      <w:pPr>
        <w:rPr>
          <w:rFonts w:eastAsia="Times New Roman"/>
        </w:rPr>
      </w:pPr>
      <w:r>
        <w:rPr>
          <w:rFonts w:eastAsia="Times New Roman"/>
        </w:rPr>
        <w:br/>
      </w:r>
    </w:p>
    <w:p w:rsidR="00F87C30" w:rsidRDefault="00F87C30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1C14"/>
    <w:rsid w:val="008C1C14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A7D32E-C4EC-417E-91CB-5F9C8254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38791966384c519901cdc82268af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2023-09-04T10:59:00Z</dcterms:created>
  <dcterms:modified xsi:type="dcterms:W3CDTF">2023-09-04T10:59:00Z</dcterms:modified>
</cp:coreProperties>
</file>