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4445">
      <w:pPr>
        <w:pStyle w:val="a3"/>
        <w:divId w:val="168324077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83240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34458298</w:t>
            </w:r>
          </w:p>
        </w:tc>
        <w:tc>
          <w:tcPr>
            <w:tcW w:w="0" w:type="auto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</w:tr>
      <w:tr w:rsidR="00000000">
        <w:trPr>
          <w:divId w:val="1683240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</w:tr>
      <w:tr w:rsidR="00000000">
        <w:trPr>
          <w:divId w:val="1683240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33972629</w:t>
            </w:r>
          </w:p>
        </w:tc>
        <w:tc>
          <w:tcPr>
            <w:tcW w:w="0" w:type="auto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</w:tr>
      <w:tr w:rsidR="00000000">
        <w:trPr>
          <w:divId w:val="1683240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3240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444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60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44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417680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Новинский б-р, д.8, стр.2, гостиница</w:t>
            </w:r>
            <w:r>
              <w:rPr>
                <w:rFonts w:eastAsia="Times New Roman"/>
              </w:rPr>
              <w:br/>
              <w:t>«Лотте», зал «Кристалл».</w:t>
            </w:r>
          </w:p>
        </w:tc>
      </w:tr>
    </w:tbl>
    <w:p w:rsidR="00000000" w:rsidRDefault="001844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844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4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4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4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4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4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4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4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4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417680X5215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844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44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4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4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407866</w:t>
            </w:r>
          </w:p>
        </w:tc>
      </w:tr>
    </w:tbl>
    <w:p w:rsidR="00000000" w:rsidRDefault="001844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844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Для ведения собрания избрать Председательствующим на годовом общем собрании акционеров ПАО «МТС» следующее лицо: Розанова </w:t>
            </w:r>
            <w:r>
              <w:rPr>
                <w:rFonts w:eastAsia="Times New Roman"/>
              </w:rPr>
              <w:t xml:space="preserve">Всеволода Валерьевича.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873247517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Для ведения собрания избрать Председательствующим на годовом общем собрании акционеров ПАО «МТС» следующее лицо: Музафаров А.А.: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Для ведения собрания избрать Председательствующим на годовом общем собрании акционеров ПАО «МТС» следующее лицо: Евтушенков Ф.В.: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Для ведения собрания избрать Председательствующим на годовом общем собрании акционеров ПАО «МТС» следующее лицо: Фортинский Д.А.: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Для ведения </w:t>
            </w:r>
            <w:r>
              <w:rPr>
                <w:rFonts w:eastAsia="Times New Roman"/>
              </w:rPr>
              <w:t xml:space="preserve">собрания избрать Председательствующим на годовом общем собрании акционеров ПАО «МТС» следующее лицо: Балута Д.С.: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Для ведения собрания избрать Председательствующим на годовом</w:t>
            </w:r>
            <w:r>
              <w:rPr>
                <w:rFonts w:eastAsia="Times New Roman"/>
              </w:rPr>
              <w:t xml:space="preserve"> общем собрании акционеров ПАО «МТС» следующее лицо: Балута Д.С.: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1.2. Итоги голосования и решения, принятые годовым общим собранием акционеров ПАО «МТС» по вопросам повестки дня, огласить на годовом общем собрании акционеров ПАО «МТС».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873251114</w:t>
            </w:r>
            <w:r>
              <w:rPr>
                <w:rFonts w:eastAsia="Times New Roman"/>
              </w:rPr>
              <w:br/>
              <w:t>Против: 10</w:t>
            </w:r>
            <w:r>
              <w:rPr>
                <w:rFonts w:eastAsia="Times New Roman"/>
              </w:rPr>
              <w:br/>
              <w:t>Воздержался: 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2.1. Утвердить годовой отчет ПАО «МТС» за 2018 год, годовую бухгалтерскую отчетность ПАО «МТС» за 2018 год, отчет (счет) о прибылях и убытках ПАО «МТС» за 2018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1290676533</w:t>
            </w:r>
            <w:r>
              <w:rPr>
                <w:rFonts w:eastAsia="Times New Roman"/>
              </w:rPr>
              <w:br/>
              <w:t>Против: 2386758</w:t>
            </w:r>
            <w:r>
              <w:rPr>
                <w:rFonts w:eastAsia="Times New Roman"/>
              </w:rPr>
              <w:br/>
              <w:t>Воздержался: 1112344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</w:t>
            </w:r>
            <w:r>
              <w:rPr>
                <w:rFonts w:eastAsia="Times New Roman"/>
              </w:rPr>
              <w:t>:2.2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2.2. Утвердить порядок распределения прибыли ПАО «МТС» (Приложение 1), в том числе размер годовых дивидендов по обыкновенным именным акциям ПАО «МТС» в размере 19,98 рублей на одну обыкновенную именную акцию ПАО «МТС» номинальной стоимостью 0,1 рубля </w:t>
            </w:r>
            <w:r>
              <w:rPr>
                <w:rFonts w:eastAsia="Times New Roman"/>
              </w:rPr>
              <w:t xml:space="preserve">каждая. Общая сумма годовых дивидендов ПАО «МТС» составляет 39 927 310 </w:t>
            </w:r>
            <w:r>
              <w:rPr>
                <w:rFonts w:eastAsia="Times New Roman"/>
              </w:rPr>
              <w:lastRenderedPageBreak/>
              <w:t xml:space="preserve">941,78 рублей. Годовые дивиденды выплатить денежными средствами. Установить дату, на которую определяются лица, имеющие право на получение дивидендов – 09 июля 2019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1288020488</w:t>
            </w:r>
            <w:r>
              <w:rPr>
                <w:rFonts w:eastAsia="Times New Roman"/>
              </w:rPr>
              <w:br/>
              <w:t>Против: 5044193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1110974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члены Совета директоров Публичного акционерного общества «Мобильные ТелеСистемы» следующих лиц: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32040</w:t>
            </w:r>
            <w:r>
              <w:rPr>
                <w:rFonts w:eastAsia="Times New Roman"/>
              </w:rPr>
              <w:br/>
              <w:t>Воздержался: 1663424923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Антониу Антониос Теодосиу –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1361279339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Феликс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909224426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Засурский Артём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907656636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Катков Алексей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907672972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Корня Алексей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913603088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Розанов Всеволод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1215186654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Регина фон Флемминг –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1051536119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Холтроп Томас –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1352818642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Юмашев Валентин Борисович –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1356425327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члены Ревизионной комиссии ПАО «МТС» следующих лиц: Борисенкова Ирина Радомировна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1283266559</w:t>
            </w:r>
            <w:r>
              <w:rPr>
                <w:rFonts w:eastAsia="Times New Roman"/>
              </w:rPr>
              <w:br/>
              <w:t>Против: 9829313</w:t>
            </w:r>
            <w:r>
              <w:rPr>
                <w:rFonts w:eastAsia="Times New Roman"/>
              </w:rPr>
              <w:br/>
              <w:t>Воздержался: 742356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члены Ревизионной комиссии ПАО «МТС» следующих лиц: Мамонов Максим Александрович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1283381964</w:t>
            </w:r>
            <w:r>
              <w:rPr>
                <w:rFonts w:eastAsia="Times New Roman"/>
              </w:rPr>
              <w:br/>
              <w:t>Против: 9711689</w:t>
            </w:r>
            <w:r>
              <w:rPr>
                <w:rFonts w:eastAsia="Times New Roman"/>
              </w:rPr>
              <w:br/>
              <w:t>Воздержался: 742932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</w:t>
            </w:r>
            <w:r>
              <w:rPr>
                <w:rFonts w:eastAsia="Times New Roman"/>
              </w:rPr>
              <w:t>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члены Ревизионной комиссии ПАО «МТС» следующих лиц: Порох Андрей Анатольевич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1283147059</w:t>
            </w:r>
            <w:r>
              <w:rPr>
                <w:rFonts w:eastAsia="Times New Roman"/>
              </w:rPr>
              <w:br/>
              <w:t>Против: 9725993</w:t>
            </w:r>
            <w:r>
              <w:rPr>
                <w:rFonts w:eastAsia="Times New Roman"/>
              </w:rPr>
              <w:br/>
              <w:t>Воздержался: 963086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«МТС» аудиторскую компанию АО «Делойт и Туш СНГ» (Место нахождения: Российская Федерация, 125047, Москва, ул. Лесная, д.5, ОГРН 1027700425444).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1286671074</w:t>
            </w:r>
            <w:r>
              <w:rPr>
                <w:rFonts w:eastAsia="Times New Roman"/>
              </w:rPr>
              <w:br/>
              <w:t>Против: 13538535</w:t>
            </w:r>
            <w:r>
              <w:rPr>
                <w:rFonts w:eastAsia="Times New Roman"/>
              </w:rPr>
              <w:br/>
              <w:t>Воздержался: 11962686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</w:t>
            </w:r>
            <w:r>
              <w:rPr>
                <w:rFonts w:eastAsia="Times New Roman"/>
              </w:rPr>
              <w:t>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«МТС» в новой редакции (Приложение 2).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1280024211</w:t>
            </w:r>
            <w:r>
              <w:rPr>
                <w:rFonts w:eastAsia="Times New Roman"/>
              </w:rPr>
              <w:br/>
              <w:t>Против: 9453770</w:t>
            </w:r>
            <w:r>
              <w:rPr>
                <w:rFonts w:eastAsia="Times New Roman"/>
              </w:rPr>
              <w:br/>
              <w:t>Воздержался: 4694324</w:t>
            </w:r>
          </w:p>
        </w:tc>
      </w:tr>
    </w:tbl>
    <w:p w:rsidR="00000000" w:rsidRDefault="00184445">
      <w:pPr>
        <w:rPr>
          <w:rFonts w:eastAsia="Times New Roman"/>
        </w:rPr>
      </w:pPr>
    </w:p>
    <w:p w:rsidR="00000000" w:rsidRDefault="00184445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184445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184445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8444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184445" w:rsidRDefault="0018444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184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34837"/>
    <w:rsid w:val="00184445"/>
    <w:rsid w:val="00D3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72B677-3B3C-44AF-8E6E-46CC56CA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24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9a34738963c4b979367e3e71e06d6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2019-07-01T09:04:00Z</dcterms:created>
  <dcterms:modified xsi:type="dcterms:W3CDTF">2019-07-01T09:04:00Z</dcterms:modified>
</cp:coreProperties>
</file>