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7E9E">
      <w:pPr>
        <w:pStyle w:val="a3"/>
        <w:divId w:val="156259808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56259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26305384</w:t>
            </w:r>
          </w:p>
        </w:tc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</w:p>
        </w:tc>
      </w:tr>
      <w:tr w:rsidR="00000000">
        <w:trPr>
          <w:divId w:val="156259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</w:p>
        </w:tc>
      </w:tr>
      <w:tr w:rsidR="00000000">
        <w:trPr>
          <w:divId w:val="156259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26303881</w:t>
            </w:r>
          </w:p>
        </w:tc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</w:p>
        </w:tc>
      </w:tr>
      <w:tr w:rsidR="00000000">
        <w:trPr>
          <w:divId w:val="156259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625980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7E9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1-03-00207-A/RU0009028674)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6"/>
        <w:gridCol w:w="62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320611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января 2018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173012, Российская Федерация, город Великий Новгород, ПАО «Акрон» (соб</w:t>
            </w:r>
            <w:r>
              <w:rPr>
                <w:rFonts w:eastAsia="Times New Roman"/>
              </w:rPr>
              <w:br/>
              <w:t>рание).</w:t>
            </w:r>
          </w:p>
        </w:tc>
      </w:tr>
    </w:tbl>
    <w:p w:rsidR="00000000" w:rsidRDefault="00BF7E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320611X6996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</w:tr>
    </w:tbl>
    <w:p w:rsidR="00000000" w:rsidRDefault="00BF7E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323753</w:t>
            </w:r>
          </w:p>
        </w:tc>
      </w:tr>
    </w:tbl>
    <w:p w:rsidR="00000000" w:rsidRDefault="00BF7E9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753"/>
        <w:gridCol w:w="6543"/>
        <w:gridCol w:w="108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F7E9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распределение части прибыли ПАО «Акрон» по результатам прошлых лет, предложенное Советом директоров ПАО «Акрон». Выплатить (объявить) дивиденды в размере и форме, предложенных Советом директоров ПАО «Акрон». Установить дату, на которую определяют</w:t>
            </w:r>
            <w:r>
              <w:rPr>
                <w:rFonts w:eastAsia="Times New Roman"/>
              </w:rPr>
              <w:t xml:space="preserve">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E9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34982444</w:t>
            </w:r>
          </w:p>
        </w:tc>
      </w:tr>
    </w:tbl>
    <w:p w:rsidR="00000000" w:rsidRDefault="00BF7E9E">
      <w:pPr>
        <w:rPr>
          <w:rFonts w:eastAsia="Times New Roman"/>
        </w:rPr>
      </w:pPr>
    </w:p>
    <w:p w:rsidR="00000000" w:rsidRDefault="00BF7E9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  <w:t xml:space="preserve">4.10. Информация о решениях, принятых общим собранием акционеров, а также об итогах голосования на общем собрании акционеров (Положение 546-П от 01.06.2016). </w:t>
      </w:r>
    </w:p>
    <w:p w:rsidR="00000000" w:rsidRDefault="00BF7E9E">
      <w:pPr>
        <w:pStyle w:val="a3"/>
      </w:pPr>
      <w:r>
        <w:t>Направляем Вам поступившие в НКО АО НРД итоги общего собр</w:t>
      </w:r>
      <w:r>
        <w:t>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</w:t>
      </w:r>
      <w:r>
        <w:t xml:space="preserve">остоверность информации, полученной от эмитента. </w:t>
      </w:r>
    </w:p>
    <w:p w:rsidR="00000000" w:rsidRDefault="00BF7E9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</w:t>
        </w:r>
        <w:r>
          <w:rPr>
            <w:rStyle w:val="a4"/>
          </w:rPr>
          <w:t>ументацией</w:t>
        </w:r>
      </w:hyperlink>
    </w:p>
    <w:p w:rsidR="00BF7E9E" w:rsidRDefault="00BF7E9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BF7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77C26"/>
    <w:rsid w:val="00BF7E9E"/>
    <w:rsid w:val="00D7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59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63d2840c5fd4b1082bf18049b217b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2018-01-17T05:23:00Z</dcterms:created>
  <dcterms:modified xsi:type="dcterms:W3CDTF">2018-01-17T05:23:00Z</dcterms:modified>
</cp:coreProperties>
</file>