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5CE9">
      <w:pPr>
        <w:pStyle w:val="a3"/>
        <w:divId w:val="94635398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635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23015268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</w:p>
        </w:tc>
      </w:tr>
      <w:tr w:rsidR="00000000">
        <w:trPr>
          <w:divId w:val="94635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</w:p>
        </w:tc>
      </w:tr>
      <w:tr w:rsidR="00000000">
        <w:trPr>
          <w:divId w:val="94635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22911738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</w:p>
        </w:tc>
      </w:tr>
      <w:tr w:rsidR="00000000">
        <w:trPr>
          <w:divId w:val="94635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635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5C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04"/>
        <w:gridCol w:w="6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04:00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зал.</w:t>
            </w:r>
          </w:p>
        </w:tc>
      </w:tr>
    </w:tbl>
    <w:p w:rsidR="00000000" w:rsidRDefault="00945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284793X7059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45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3"/>
        <w:gridCol w:w="40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2017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17:59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672090, Российская Федерация, г. Чита, ул. Профсоюзная, дом 23, ПАО «</w:t>
            </w:r>
            <w:r>
              <w:rPr>
                <w:rFonts w:eastAsia="Times New Roman"/>
              </w:rPr>
              <w:br/>
              <w:t>ТГК-14»; 107996, Российская Федерация, г. Москва, ул. Стромынка, д.18,</w:t>
            </w:r>
            <w:r>
              <w:rPr>
                <w:rFonts w:eastAsia="Times New Roman"/>
              </w:rPr>
              <w:br/>
              <w:t>а/я 9, АО «Регис</w:t>
            </w:r>
            <w:r>
              <w:rPr>
                <w:rFonts w:eastAsia="Times New Roman"/>
              </w:rPr>
              <w:t>тратор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45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892"/>
        <w:gridCol w:w="64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отчетности,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по итогам 2016 года, годовую бухгалтерскую (финансовую) отчетность Обществ</w:t>
            </w:r>
            <w:r>
              <w:rPr>
                <w:rFonts w:eastAsia="Times New Roman"/>
              </w:rPr>
              <w:t>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1.Утвердить следующее распределение прибыли (убытков) Общества по результатам 2016 финансового года: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Валеев Руслан Равилевич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Бронников Евгений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Червоткина Вера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Комаров </w:t>
            </w:r>
            <w:r>
              <w:rPr>
                <w:rFonts w:eastAsia="Times New Roman"/>
              </w:rPr>
              <w:t>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Акулов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Горячева Людмила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Серегина Эльвира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Игнатенко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Бурдинский Антон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Акционерное общество «КПМГ»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Акционерное общество АК «ДЕЛОВОЙ ПРОФИЛЬ»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Об утверждении Положения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</w:t>
            </w:r>
            <w:r>
              <w:rPr>
                <w:rFonts w:eastAsia="Times New Roman"/>
              </w:rPr>
              <w:t xml:space="preserve">дке подготовки и проведения Общего собрания акционеров Публичного акционерного общества «Территориальная генерирующая компания №14»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Об утверждении Положения о порядке созыва и проведения заседаний Совета директоров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Публичного акционерного общества «Территориальная генерирующая компания №14»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Об утверждении Положения о Правлении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C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«Территориальная генерирующая компания №14»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45C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5CE9">
      <w:pPr>
        <w:rPr>
          <w:rFonts w:eastAsia="Times New Roman"/>
        </w:rPr>
      </w:pPr>
    </w:p>
    <w:p w:rsidR="00000000" w:rsidRDefault="00945C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5CE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отчетности, Общества за 2016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Совета директ</w:t>
      </w:r>
      <w:r>
        <w:rPr>
          <w:rFonts w:eastAsia="Times New Roman"/>
        </w:rPr>
        <w:t>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 порядке подготовки и проведения Общего собрания акционеров Публичного</w:t>
      </w:r>
      <w:r>
        <w:rPr>
          <w:rFonts w:eastAsia="Times New Roman"/>
        </w:rPr>
        <w:t xml:space="preserve"> акционерного общества «Территориальная генерирующая компания №14» в новой редакции.</w:t>
      </w:r>
      <w:r>
        <w:rPr>
          <w:rFonts w:eastAsia="Times New Roman"/>
        </w:rPr>
        <w:br/>
        <w:t xml:space="preserve">8. Об утверждении Положения о порядке созыва и проведения заседаний Совета директоров Публичного акционерного общества «Территориальная генерирующая компания №14» в новой </w:t>
      </w:r>
      <w:r>
        <w:rPr>
          <w:rFonts w:eastAsia="Times New Roman"/>
        </w:rPr>
        <w:t>редакции.</w:t>
      </w:r>
      <w:r>
        <w:rPr>
          <w:rFonts w:eastAsia="Times New Roman"/>
        </w:rPr>
        <w:br/>
        <w:t xml:space="preserve">9. Об утверждении Положения о Правлении Публичного акционерного общества «Территориальная генерирующая компания №14» в новой редакции. </w:t>
      </w:r>
    </w:p>
    <w:p w:rsidR="00000000" w:rsidRDefault="00945CE9">
      <w:pPr>
        <w:pStyle w:val="a3"/>
      </w:pPr>
      <w:r>
        <w:t>4.4. Сообщение о проведении общего собрания акционеров эмитента (Положение 546-П от 01.06.2016).</w:t>
      </w:r>
      <w:r>
        <w:br/>
        <w:t>4.8. Содержан</w:t>
      </w:r>
      <w:r>
        <w:t>ие (текст) бюллетеней для голосования на общем собрании акционеров (Положение 546-П от 01.06.2016).</w:t>
      </w:r>
    </w:p>
    <w:p w:rsidR="00000000" w:rsidRDefault="00945CE9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</w:t>
      </w:r>
      <w:r>
        <w:t xml:space="preserve">в (Положение 546-П от 01.06.2016). </w:t>
      </w:r>
    </w:p>
    <w:p w:rsidR="00000000" w:rsidRDefault="00945CE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5C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5CE9" w:rsidRDefault="00945C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sectPr w:rsidR="0094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67C8"/>
    <w:rsid w:val="002C67C8"/>
    <w:rsid w:val="0094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be59f397144f0f852dcb721c963b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2344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2017-05-25T05:42:00Z</dcterms:created>
  <dcterms:modified xsi:type="dcterms:W3CDTF">2017-05-25T05:42:00Z</dcterms:modified>
</cp:coreProperties>
</file>