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53BB0">
      <w:pPr>
        <w:pStyle w:val="a3"/>
        <w:divId w:val="10586261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586261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34964047</w:t>
            </w:r>
          </w:p>
        </w:tc>
        <w:tc>
          <w:tcPr>
            <w:tcW w:w="0" w:type="auto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</w:p>
        </w:tc>
      </w:tr>
      <w:tr w:rsidR="00000000">
        <w:trPr>
          <w:divId w:val="10586261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</w:p>
        </w:tc>
      </w:tr>
      <w:tr w:rsidR="00000000">
        <w:trPr>
          <w:divId w:val="10586261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34925277</w:t>
            </w:r>
          </w:p>
        </w:tc>
        <w:tc>
          <w:tcPr>
            <w:tcW w:w="0" w:type="auto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</w:p>
        </w:tc>
      </w:tr>
      <w:tr w:rsidR="00000000">
        <w:trPr>
          <w:divId w:val="10586261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86261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3BB0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ПАО "Распадская" ИНН 4214002316 (акции 1-04-21725-N / ISIN RU000A0B90N8, 1-04-21725-N / ISIN RU000A0B90N8, 1-04-21725-N-006D / ISIN RU000A100NA7)</w:t>
      </w:r>
      <w:r>
        <w:rPr>
          <w:rFonts w:eastAsia="Times New Roman"/>
        </w:rPr>
        <w:t xml:space="preserve">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409038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</w:t>
            </w:r>
            <w:r>
              <w:rPr>
                <w:rFonts w:eastAsia="Times New Roman"/>
              </w:rPr>
              <w:t>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марта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153B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54"/>
        <w:gridCol w:w="1840"/>
        <w:gridCol w:w="1840"/>
        <w:gridCol w:w="1527"/>
        <w:gridCol w:w="1708"/>
        <w:gridCol w:w="1708"/>
        <w:gridCol w:w="1993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53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409038X7948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409038X12181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409038X50074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1-04-21725-N-006D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июля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</w:t>
            </w:r>
            <w:r>
              <w:rPr>
                <w:rFonts w:eastAsia="Times New Roman"/>
              </w:rPr>
              <w:t xml:space="preserve">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RU000A100NA7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RU000A100NA7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</w:p>
        </w:tc>
      </w:tr>
    </w:tbl>
    <w:p w:rsidR="00000000" w:rsidRDefault="00153B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0"/>
        <w:gridCol w:w="36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государственной регистрации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1-04-21725-N-006D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апреля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31 июля 2019 г. по 13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сентября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 сентября 2019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126.04 RUB</w:t>
            </w:r>
          </w:p>
        </w:tc>
      </w:tr>
    </w:tbl>
    <w:p w:rsidR="00000000" w:rsidRDefault="00153B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3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3B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3B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400731</w:t>
            </w:r>
          </w:p>
        </w:tc>
      </w:tr>
    </w:tbl>
    <w:p w:rsidR="00000000" w:rsidRDefault="00153BB0">
      <w:pPr>
        <w:rPr>
          <w:rFonts w:eastAsia="Times New Roman"/>
        </w:rPr>
      </w:pPr>
    </w:p>
    <w:p w:rsidR="00000000" w:rsidRDefault="00153BB0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</w:t>
      </w:r>
      <w:r>
        <w:t xml:space="preserve">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53BB0">
      <w:pPr>
        <w:pStyle w:val="a3"/>
      </w:pPr>
      <w:r>
        <w:t>5.10. Информац</w:t>
      </w:r>
      <w:r>
        <w:t xml:space="preserve">ия о возможности и порядке осуществления преимущественного права приобретения размещаемых дополнительных акций и эмиссионных ценных бумаг, конвертируемых в акции. </w:t>
      </w:r>
    </w:p>
    <w:p w:rsidR="00000000" w:rsidRDefault="00153BB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53BB0" w:rsidRDefault="00153BB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</w:t>
      </w:r>
      <w:r>
        <w:t>-90, (495) 956-27-91/ For details please contact your account  manager (495) 956-27-90, (495) 956-27-91</w:t>
      </w:r>
    </w:p>
    <w:sectPr w:rsidR="00153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337EA"/>
    <w:rsid w:val="00153BB0"/>
    <w:rsid w:val="0073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A2D3A9-78F8-450A-9DAC-DE72862B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62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866713f412d467ea0fb7231f68e671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2019-07-31T06:49:00Z</dcterms:created>
  <dcterms:modified xsi:type="dcterms:W3CDTF">2019-07-31T06:49:00Z</dcterms:modified>
</cp:coreProperties>
</file>