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3D84">
      <w:pPr>
        <w:pStyle w:val="a3"/>
        <w:divId w:val="6758897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5889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96115948</w:t>
            </w:r>
          </w:p>
        </w:tc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</w:p>
        </w:tc>
      </w:tr>
      <w:tr w:rsidR="00000000">
        <w:trPr>
          <w:divId w:val="675889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</w:p>
        </w:tc>
      </w:tr>
      <w:tr w:rsidR="00000000">
        <w:trPr>
          <w:divId w:val="675889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96066595</w:t>
            </w:r>
          </w:p>
        </w:tc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</w:p>
        </w:tc>
      </w:tr>
      <w:tr w:rsidR="00000000">
        <w:trPr>
          <w:divId w:val="675889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5889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3D8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928779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3D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928779X16090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928779X75800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F93D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</w:p>
        </w:tc>
      </w:tr>
    </w:tbl>
    <w:p w:rsidR="00000000" w:rsidRDefault="00F93D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корпо</w:t>
            </w:r>
            <w:r>
              <w:rPr>
                <w:rFonts w:eastAsia="Times New Roman"/>
              </w:rPr>
              <w:t>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93D84">
      <w:pPr>
        <w:rPr>
          <w:rFonts w:eastAsia="Times New Roman"/>
        </w:rPr>
      </w:pPr>
    </w:p>
    <w:p w:rsidR="00000000" w:rsidRDefault="00F93D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3D84">
      <w:pPr>
        <w:rPr>
          <w:rFonts w:eastAsia="Times New Roman"/>
        </w:rPr>
      </w:pPr>
      <w:r>
        <w:rPr>
          <w:rFonts w:eastAsia="Times New Roman"/>
        </w:rPr>
        <w:t xml:space="preserve">1.Утверждение годового отчета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2.Утверждение годовой бухгалтерской (финансовой) отчетности Общества за 2023 год. </w:t>
      </w:r>
      <w:r>
        <w:rPr>
          <w:rFonts w:eastAsia="Times New Roman"/>
        </w:rPr>
        <w:br/>
        <w:t xml:space="preserve">3.Распределение прибыли (в том числе выплата (объявление) дивидендов) и убытков Общества по результатам 2023 года </w:t>
      </w:r>
      <w:r>
        <w:rPr>
          <w:rFonts w:eastAsia="Times New Roman"/>
        </w:rPr>
        <w:br/>
        <w:t xml:space="preserve">4.О выплате (объявлении) дивидендов по акциям Общества по </w:t>
      </w:r>
      <w:r>
        <w:rPr>
          <w:rFonts w:eastAsia="Times New Roman"/>
        </w:rPr>
        <w:t xml:space="preserve">результатам первого квартала 2024 года </w:t>
      </w:r>
      <w:r>
        <w:rPr>
          <w:rFonts w:eastAsia="Times New Roman"/>
        </w:rPr>
        <w:br/>
        <w:t xml:space="preserve">5.Избрание членов совета директоров Общества </w:t>
      </w:r>
      <w:r>
        <w:rPr>
          <w:rFonts w:eastAsia="Times New Roman"/>
        </w:rPr>
        <w:br/>
        <w:t xml:space="preserve">6.О выплате членам совета директоров Общества вознаграждений и компенсаций </w:t>
      </w:r>
      <w:r>
        <w:rPr>
          <w:rFonts w:eastAsia="Times New Roman"/>
        </w:rPr>
        <w:br/>
        <w:t xml:space="preserve">7.Избрание членов ревизионной комиссии Общества. </w:t>
      </w:r>
      <w:r>
        <w:rPr>
          <w:rFonts w:eastAsia="Times New Roman"/>
        </w:rPr>
        <w:br/>
        <w:t xml:space="preserve">8.Утверждение аудитора Общества на 2024 год </w:t>
      </w:r>
    </w:p>
    <w:p w:rsidR="00000000" w:rsidRDefault="00F93D8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</w:t>
      </w:r>
      <w:r>
        <w:t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93D84">
      <w:pPr>
        <w:pStyle w:val="a3"/>
      </w:pPr>
      <w:r>
        <w:t>4.2 Информация о созыве общего собрания акционеров эмитента</w:t>
      </w:r>
    </w:p>
    <w:p w:rsidR="00000000" w:rsidRDefault="00F93D84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93D84">
      <w:pPr>
        <w:rPr>
          <w:rFonts w:eastAsia="Times New Roman"/>
        </w:rPr>
      </w:pPr>
      <w:r>
        <w:rPr>
          <w:rFonts w:eastAsia="Times New Roman"/>
        </w:rPr>
        <w:br/>
      </w:r>
    </w:p>
    <w:p w:rsidR="00F93D84" w:rsidRDefault="00F93D84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0FCD"/>
    <w:rsid w:val="00890FCD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B45775-398A-4E26-BE6C-EC7D47B2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2024-05-31T04:10:00Z</dcterms:created>
  <dcterms:modified xsi:type="dcterms:W3CDTF">2024-05-31T04:10:00Z</dcterms:modified>
</cp:coreProperties>
</file>