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75AA4">
      <w:pPr>
        <w:pStyle w:val="a3"/>
        <w:divId w:val="72437940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243794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5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5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69750060</w:t>
            </w:r>
          </w:p>
        </w:tc>
        <w:tc>
          <w:tcPr>
            <w:tcW w:w="0" w:type="auto"/>
            <w:vAlign w:val="center"/>
            <w:hideMark/>
          </w:tcPr>
          <w:p w:rsidR="00000000" w:rsidRDefault="00B75AA4">
            <w:pPr>
              <w:rPr>
                <w:rFonts w:eastAsia="Times New Roman"/>
              </w:rPr>
            </w:pPr>
          </w:p>
        </w:tc>
      </w:tr>
      <w:tr w:rsidR="00000000">
        <w:trPr>
          <w:divId w:val="7243794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5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5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5AA4">
            <w:pPr>
              <w:rPr>
                <w:rFonts w:eastAsia="Times New Roman"/>
              </w:rPr>
            </w:pPr>
          </w:p>
        </w:tc>
      </w:tr>
      <w:tr w:rsidR="00000000">
        <w:trPr>
          <w:divId w:val="7243794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5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5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5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243794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5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5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5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75AA4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корпоративном действии "Досрочное погашение ценных бумаг или приобретение их эмитентом" с ценными бумагами эмитента АО "ЧТПЗ" ИНН 7449006730 (облигация 4B02-06-00182-A-001P / ISIN RU000A102F85)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9"/>
        <w:gridCol w:w="52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5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A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729383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A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A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A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</w:t>
            </w:r>
            <w:r>
              <w:rPr>
                <w:rFonts w:eastAsia="Times New Roman"/>
              </w:rPr>
              <w:t>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A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о приобретении облигаций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A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июня 2022 г.</w:t>
            </w:r>
          </w:p>
        </w:tc>
      </w:tr>
    </w:tbl>
    <w:p w:rsidR="00000000" w:rsidRDefault="00B75A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716"/>
        <w:gridCol w:w="1992"/>
        <w:gridCol w:w="1394"/>
        <w:gridCol w:w="1164"/>
        <w:gridCol w:w="1615"/>
        <w:gridCol w:w="161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B75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5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5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5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5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5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5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5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5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5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5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729383X60284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"Челябинский трубопрокатный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4B02-06-00182-A-001P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</w:t>
            </w:r>
            <w:r>
              <w:rPr>
                <w:rFonts w:eastAsia="Times New Roman"/>
              </w:rPr>
              <w:t>2F85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RU000A102F85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75A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3"/>
        <w:gridCol w:w="37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5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A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возможна или через депозитарий с блокированием ценных бумаг, или путем подачи заявок на Бирже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A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Удовлетворение инструкций (требований) по корпоративному действию единовременно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A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A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2.98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A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1002.98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A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A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29 августа 2022 г. по 09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</w:t>
            </w:r>
            <w:r>
              <w:rPr>
                <w:rFonts w:eastAsia="Times New Roman"/>
              </w:rPr>
              <w:t>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A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A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2022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A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B75AA4">
      <w:pPr>
        <w:rPr>
          <w:rFonts w:eastAsia="Times New Roman"/>
        </w:rPr>
      </w:pPr>
    </w:p>
    <w:p w:rsidR="00000000" w:rsidRDefault="00B75AA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B75AA4">
      <w:pPr>
        <w:pStyle w:val="a3"/>
      </w:pPr>
      <w:r>
        <w:t>15.4 Информация о возникновении у владельцев облигаций права требовать от эмитента приобре</w:t>
      </w:r>
      <w:r>
        <w:t xml:space="preserve">тения принадлежащих им облигаций </w:t>
      </w:r>
    </w:p>
    <w:p w:rsidR="00000000" w:rsidRDefault="00B75AA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75AA4">
      <w:pPr>
        <w:pStyle w:val="HTML"/>
      </w:pPr>
      <w:r>
        <w:t>По вс</w:t>
      </w:r>
      <w:r>
        <w:t>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75AA4">
      <w:pPr>
        <w:rPr>
          <w:rFonts w:eastAsia="Times New Roman"/>
        </w:rPr>
      </w:pPr>
      <w:r>
        <w:rPr>
          <w:rFonts w:eastAsia="Times New Roman"/>
        </w:rPr>
        <w:br/>
      </w:r>
    </w:p>
    <w:p w:rsidR="00B75AA4" w:rsidRDefault="00B75AA4">
      <w:pPr>
        <w:pStyle w:val="HTML"/>
      </w:pPr>
      <w:r>
        <w:t>Настоящий документ являе</w:t>
      </w:r>
      <w:r>
        <w:t>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75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C3BC2"/>
    <w:rsid w:val="00B75AA4"/>
    <w:rsid w:val="00FC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ADE11C-DB29-41A1-A923-93014D48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7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ed230e7a822472eacc79ae3479c00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2022-08-19T04:09:00Z</dcterms:created>
  <dcterms:modified xsi:type="dcterms:W3CDTF">2022-08-19T04:09:00Z</dcterms:modified>
</cp:coreProperties>
</file>