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D9A">
      <w:pPr>
        <w:pStyle w:val="a3"/>
        <w:divId w:val="7803457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034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59717883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</w:tr>
      <w:tr w:rsidR="00000000">
        <w:trPr>
          <w:divId w:val="78034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</w:tr>
      <w:tr w:rsidR="00000000">
        <w:trPr>
          <w:divId w:val="78034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58757415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</w:tr>
      <w:tr w:rsidR="00000000">
        <w:trPr>
          <w:divId w:val="78034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34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0D9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0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D80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</w:tr>
    </w:tbl>
    <w:p w:rsidR="00000000" w:rsidRDefault="00D80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80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дивиденды по обыкновенным акциям ПАО «Юнипро» по результатам девяти месяцев 2021 года в размере 0,190329044536 </w:t>
            </w:r>
            <w:r>
              <w:rPr>
                <w:rFonts w:eastAsia="Times New Roman"/>
              </w:rPr>
              <w:t xml:space="preserve">рубля на одну обыкновенную акцию (далее – </w:t>
            </w:r>
            <w:r>
              <w:rPr>
                <w:rFonts w:eastAsia="Times New Roman"/>
              </w:rPr>
              <w:lastRenderedPageBreak/>
              <w:t>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</w:t>
            </w:r>
            <w:r>
              <w:rPr>
                <w:rFonts w:eastAsia="Times New Roman"/>
              </w:rPr>
              <w:t xml:space="preserve">еского округления. 1.2. Утвердить 17 декабря 2021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53791586958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103214</w:t>
            </w:r>
            <w:r>
              <w:rPr>
                <w:rFonts w:eastAsia="Times New Roman"/>
              </w:rPr>
              <w:br/>
              <w:t>Воздержался: 267592</w:t>
            </w:r>
            <w:r>
              <w:rPr>
                <w:rFonts w:eastAsia="Times New Roman"/>
              </w:rPr>
              <w:br/>
              <w:t>Не участвовало: 8907332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Политику по вознаграждению членов Совета директоров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52898675822</w:t>
            </w:r>
            <w:r>
              <w:rPr>
                <w:rFonts w:eastAsia="Times New Roman"/>
              </w:rPr>
              <w:br/>
              <w:t>Против: 851176815</w:t>
            </w:r>
            <w:r>
              <w:rPr>
                <w:rFonts w:eastAsia="Times New Roman"/>
              </w:rPr>
              <w:br/>
              <w:t>Воздержался: 40676956</w:t>
            </w:r>
            <w:r>
              <w:rPr>
                <w:rFonts w:eastAsia="Times New Roman"/>
              </w:rPr>
              <w:br/>
              <w:t>Не участвовало: 10335503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вознаграждение чл</w:t>
            </w:r>
            <w:r>
              <w:rPr>
                <w:rFonts w:eastAsia="Times New Roman"/>
              </w:rPr>
              <w:t xml:space="preserve">енам Комитета по устойчивому развитию Совета директоров ПАО «Юнипро» за 3 и 4 кварталы 2021 года в соответствии с новой редакцией Политики по вознаграждению членов Совета директоров ПАО «Юнипро» в течение 30 дней после окончания 4 квартала 2021.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52897009306</w:t>
            </w:r>
            <w:r>
              <w:rPr>
                <w:rFonts w:eastAsia="Times New Roman"/>
              </w:rPr>
              <w:br/>
              <w:t>Против: 852023543</w:t>
            </w:r>
            <w:r>
              <w:rPr>
                <w:rFonts w:eastAsia="Times New Roman"/>
              </w:rPr>
              <w:br/>
              <w:t>Воздержался: 41435986</w:t>
            </w:r>
            <w:r>
              <w:rPr>
                <w:rFonts w:eastAsia="Times New Roman"/>
              </w:rPr>
              <w:br/>
              <w:t>Не участвовало: 10396261</w:t>
            </w:r>
          </w:p>
        </w:tc>
      </w:tr>
    </w:tbl>
    <w:p w:rsidR="00000000" w:rsidRDefault="00D80D9A">
      <w:pPr>
        <w:rPr>
          <w:rFonts w:eastAsia="Times New Roman"/>
        </w:rPr>
      </w:pPr>
    </w:p>
    <w:p w:rsidR="00000000" w:rsidRDefault="00D80D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80D9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80D9A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80D9A">
      <w:pPr>
        <w:pStyle w:val="a3"/>
      </w:pPr>
      <w:r>
        <w:t>Адрес сайта в сети Интернет, на котором заполняются электронные</w:t>
      </w:r>
      <w:r>
        <w:t xml:space="preserve"> формы бюллетеней для голосования: https://www.vtbreg.ru и в мобильном приложении «Кворум» </w:t>
      </w:r>
    </w:p>
    <w:p w:rsidR="00000000" w:rsidRDefault="00D80D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D80D9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D80D9A">
      <w:pPr>
        <w:rPr>
          <w:rFonts w:eastAsia="Times New Roman"/>
        </w:rPr>
      </w:pPr>
      <w:r>
        <w:rPr>
          <w:rFonts w:eastAsia="Times New Roman"/>
        </w:rPr>
        <w:br/>
      </w:r>
    </w:p>
    <w:p w:rsidR="00D80D9A" w:rsidRDefault="00D80D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0B6D"/>
    <w:rsid w:val="005A0B6D"/>
    <w:rsid w:val="00D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DD80B-62F3-4C9A-AF63-8EB4BE0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fc6165b3d7440f8c62fba36d9f7e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2021-12-08T04:49:00Z</dcterms:created>
  <dcterms:modified xsi:type="dcterms:W3CDTF">2021-12-08T04:49:00Z</dcterms:modified>
</cp:coreProperties>
</file>