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66346">
      <w:pPr>
        <w:pStyle w:val="a3"/>
        <w:divId w:val="117815796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1781579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6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66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31033214</w:t>
            </w:r>
          </w:p>
        </w:tc>
        <w:tc>
          <w:tcPr>
            <w:tcW w:w="0" w:type="auto"/>
            <w:vAlign w:val="center"/>
            <w:hideMark/>
          </w:tcPr>
          <w:p w:rsidR="00000000" w:rsidRDefault="00A66346">
            <w:pPr>
              <w:rPr>
                <w:rFonts w:eastAsia="Times New Roman"/>
              </w:rPr>
            </w:pPr>
          </w:p>
        </w:tc>
      </w:tr>
      <w:tr w:rsidR="00000000">
        <w:trPr>
          <w:divId w:val="11781579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6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6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66346">
            <w:pPr>
              <w:rPr>
                <w:rFonts w:eastAsia="Times New Roman"/>
              </w:rPr>
            </w:pPr>
          </w:p>
        </w:tc>
      </w:tr>
      <w:tr w:rsidR="00000000">
        <w:trPr>
          <w:divId w:val="11781579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6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6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66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781579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6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6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66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66346">
      <w:pPr>
        <w:pStyle w:val="1"/>
        <w:rPr>
          <w:rFonts w:eastAsia="Times New Roman"/>
        </w:rPr>
      </w:pPr>
      <w:r>
        <w:rPr>
          <w:rFonts w:eastAsia="Times New Roman"/>
        </w:rPr>
        <w:t xml:space="preserve">(BPUT) О корпоративном действии "Досрочное погашение ценных бумаг или приобретение их эмитентом" с ценными бумагами эмитента ПАО "КАМАЗ" ИНН 1650032058 (облигация 4B02-04-55010-D / ISIN RU000A0JVZC4)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49"/>
        <w:gridCol w:w="533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63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3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209577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3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3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3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владельцев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3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о приобретении облигаций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3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</w:tbl>
    <w:p w:rsidR="00000000" w:rsidRDefault="00A663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0"/>
        <w:gridCol w:w="819"/>
        <w:gridCol w:w="1135"/>
        <w:gridCol w:w="1135"/>
        <w:gridCol w:w="720"/>
        <w:gridCol w:w="1046"/>
        <w:gridCol w:w="1046"/>
        <w:gridCol w:w="946"/>
        <w:gridCol w:w="916"/>
        <w:gridCol w:w="680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A663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63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63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63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63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63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63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63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63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63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63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209577X12940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4B02-04-55010-D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ноября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A663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87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63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3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Накопленный купонный доход (НКД)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3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0.51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3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1000.51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3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Период приема заявлений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3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20 ноября 2018 г. по 26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Агент по приобретению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3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ВТБ Капитал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3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</w:tbl>
    <w:p w:rsidR="00000000" w:rsidRDefault="00A663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281"/>
        <w:gridCol w:w="310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63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Допустимые способы расчетов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63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Способ расчета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63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Описание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Расчеты через Биржу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346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34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346">
            <w:pPr>
              <w:rPr>
                <w:rFonts w:eastAsia="Times New Roman"/>
              </w:rPr>
            </w:pPr>
          </w:p>
        </w:tc>
      </w:tr>
    </w:tbl>
    <w:p w:rsidR="00000000" w:rsidRDefault="00A66346">
      <w:pPr>
        <w:rPr>
          <w:rFonts w:eastAsia="Times New Roman"/>
        </w:rPr>
      </w:pPr>
    </w:p>
    <w:p w:rsidR="00000000" w:rsidRDefault="00A6634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</w:t>
      </w:r>
      <w:r>
        <w:t xml:space="preserve">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A66346">
      <w:pPr>
        <w:pStyle w:val="a3"/>
      </w:pPr>
      <w:r>
        <w:t>13.8. О прекращении у владельцев облигаций права требовать</w:t>
      </w:r>
      <w:r>
        <w:t xml:space="preserve"> от эмитента досрочного погашения или приобретения эмитентом принадлежащих им облигаций. </w:t>
      </w:r>
    </w:p>
    <w:p w:rsidR="00000000" w:rsidRDefault="00A6634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66346" w:rsidRDefault="00A6634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A66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D1170"/>
    <w:rsid w:val="007D1170"/>
    <w:rsid w:val="00A66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15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2c77640cc664c46847e4a23427226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2018-11-27T05:33:00Z</dcterms:created>
  <dcterms:modified xsi:type="dcterms:W3CDTF">2018-11-27T05:33:00Z</dcterms:modified>
</cp:coreProperties>
</file>