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10D4">
      <w:pPr>
        <w:pStyle w:val="a3"/>
        <w:divId w:val="2462296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462296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41352861</w:t>
            </w:r>
          </w:p>
        </w:tc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</w:tr>
      <w:tr w:rsidR="00000000">
        <w:trPr>
          <w:divId w:val="2462296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</w:tr>
      <w:tr w:rsidR="00000000">
        <w:trPr>
          <w:divId w:val="2462296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41350668</w:t>
            </w:r>
          </w:p>
        </w:tc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</w:tr>
      <w:tr w:rsidR="00000000">
        <w:trPr>
          <w:divId w:val="2462296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62296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10D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472060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010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472060X3107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010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</w:t>
            </w:r>
          </w:p>
        </w:tc>
      </w:tr>
    </w:tbl>
    <w:p w:rsidR="00000000" w:rsidRDefault="000010D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6247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010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«Газпром» за 2019 год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15664772009</w:t>
            </w:r>
            <w:r>
              <w:rPr>
                <w:rFonts w:eastAsia="Times New Roman"/>
              </w:rPr>
              <w:br/>
              <w:t>Против: 3862256</w:t>
            </w:r>
            <w:r>
              <w:rPr>
                <w:rFonts w:eastAsia="Times New Roman"/>
              </w:rPr>
              <w:br/>
              <w:t>Воздержался: 74</w:t>
            </w:r>
            <w:r>
              <w:rPr>
                <w:rFonts w:eastAsia="Times New Roman"/>
              </w:rPr>
              <w:t>1551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2019 год (проект включен в состав информации (материалов), предоставляемой акционерам при подготовке к проведению годового Общего собрания акционеров)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15664744507</w:t>
            </w:r>
            <w:r>
              <w:rPr>
                <w:rFonts w:eastAsia="Times New Roman"/>
              </w:rPr>
              <w:br/>
              <w:t>Против: 3867258</w:t>
            </w:r>
            <w:r>
              <w:rPr>
                <w:rFonts w:eastAsia="Times New Roman"/>
              </w:rPr>
              <w:br/>
              <w:t>Воздержался: 749236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2019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15668651454</w:t>
            </w:r>
            <w:r>
              <w:rPr>
                <w:rFonts w:eastAsia="Times New Roman"/>
              </w:rPr>
              <w:br/>
              <w:t>Против: 94518</w:t>
            </w:r>
            <w:r>
              <w:rPr>
                <w:rFonts w:eastAsia="Times New Roman"/>
              </w:rPr>
              <w:br/>
              <w:t>Воздержался: 606934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право на получение дивидендов: выплатить годовые дивиденды по</w:t>
            </w:r>
            <w:r>
              <w:rPr>
                <w:rFonts w:eastAsia="Times New Roman"/>
              </w:rPr>
              <w:t xml:space="preserve"> результатам деятельности Общества в 2019 году в денежной форме в размере 15,24 рубля на одну обыкновенную акцию ПАО «Газпром» номинальной стоимостью 5 рублей; установить дату, на которую определяются лица, имеющие право на получение дивидендов, – 16 июля </w:t>
            </w:r>
            <w:r>
              <w:rPr>
                <w:rFonts w:eastAsia="Times New Roman"/>
              </w:rPr>
              <w:t>2020 г.; установить дату завершения выплаты дивидендов номинальным держателям и являющимся профессиональными участниками рынка ценных бумаг доверительным управляющим, которые зарегистрированы в реестре акционеров ПАО «Газпром», – 30 июля 2020 г.; установит</w:t>
            </w:r>
            <w:r>
              <w:rPr>
                <w:rFonts w:eastAsia="Times New Roman"/>
              </w:rPr>
              <w:t xml:space="preserve">ь дату завершения выплаты дивидендов другим зарегистрированным в реестре акционеров ПАО «Газпром» лицам – 20 августа 2020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15669434025</w:t>
            </w:r>
            <w:r>
              <w:rPr>
                <w:rFonts w:eastAsia="Times New Roman"/>
              </w:rPr>
              <w:br/>
              <w:t>Против: 32486</w:t>
            </w:r>
            <w:r>
              <w:rPr>
                <w:rFonts w:eastAsia="Times New Roman"/>
              </w:rPr>
              <w:br/>
              <w:t>Воздержался: 59215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</w:t>
            </w:r>
            <w:r>
              <w:rPr>
                <w:rFonts w:eastAsia="Times New Roman"/>
              </w:rPr>
              <w:t>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15579478314</w:t>
            </w:r>
            <w:r>
              <w:rPr>
                <w:rFonts w:eastAsia="Times New Roman"/>
              </w:rPr>
              <w:br/>
              <w:t>Против: 87327580</w:t>
            </w:r>
            <w:r>
              <w:rPr>
                <w:rFonts w:eastAsia="Times New Roman"/>
              </w:rPr>
              <w:br/>
              <w:t>Воздержался: 2014622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Совета директоров в размерах, рекомендованных С</w:t>
            </w:r>
            <w:r>
              <w:rPr>
                <w:rFonts w:eastAsia="Times New Roman"/>
              </w:rPr>
              <w:t>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14017792486</w:t>
            </w:r>
            <w:r>
              <w:rPr>
                <w:rFonts w:eastAsia="Times New Roman"/>
              </w:rPr>
              <w:br/>
              <w:t>Против: 227386258</w:t>
            </w:r>
            <w:r>
              <w:rPr>
                <w:rFonts w:eastAsia="Times New Roman"/>
              </w:rPr>
              <w:br/>
              <w:t>Воздержался: 1017019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15612788616</w:t>
            </w:r>
            <w:r>
              <w:rPr>
                <w:rFonts w:eastAsia="Times New Roman"/>
              </w:rPr>
              <w:br/>
              <w:t>Против: 55385815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1185338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ПАО «Газпром» (проект включен в состав информации (материалов), предоставляемой акционерам при подготовке к проведению годового Общего собрания ак</w:t>
            </w:r>
            <w:r>
              <w:rPr>
                <w:rFonts w:eastAsia="Times New Roman"/>
              </w:rPr>
              <w:t xml:space="preserve">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14854196759</w:t>
            </w:r>
            <w:r>
              <w:rPr>
                <w:rFonts w:eastAsia="Times New Roman"/>
              </w:rPr>
              <w:br/>
              <w:t>Против: 427010613</w:t>
            </w:r>
            <w:r>
              <w:rPr>
                <w:rFonts w:eastAsia="Times New Roman"/>
              </w:rPr>
              <w:br/>
              <w:t>Воздержался: 388155557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ПАО «Газпром» (проект включен в состав информации (материалов), предоставляемой акционерам п</w:t>
            </w:r>
            <w:r>
              <w:rPr>
                <w:rFonts w:eastAsia="Times New Roman"/>
              </w:rPr>
              <w:t xml:space="preserve">ри подготовке к проведению годового Общего собрания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14854170107</w:t>
            </w:r>
            <w:r>
              <w:rPr>
                <w:rFonts w:eastAsia="Times New Roman"/>
              </w:rPr>
              <w:br/>
              <w:t>Против: 427012524</w:t>
            </w:r>
            <w:r>
              <w:rPr>
                <w:rFonts w:eastAsia="Times New Roman"/>
              </w:rPr>
              <w:br/>
              <w:t>Воздержался: 388152163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ПАО «Газпром» в новой редакции (проект включен в состав информации (материалов), предоставляемой акционерам при подготовке к проведению годового Общего собрания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14853849825</w:t>
            </w:r>
            <w:r>
              <w:rPr>
                <w:rFonts w:eastAsia="Times New Roman"/>
              </w:rPr>
              <w:br/>
              <w:t>Против:</w:t>
            </w:r>
            <w:r>
              <w:rPr>
                <w:rFonts w:eastAsia="Times New Roman"/>
              </w:rPr>
              <w:t xml:space="preserve"> 427412312</w:t>
            </w:r>
            <w:r>
              <w:rPr>
                <w:rFonts w:eastAsia="Times New Roman"/>
              </w:rPr>
              <w:br/>
              <w:t>Воздержался: 387504359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3337353429</w:t>
            </w:r>
            <w:r>
              <w:rPr>
                <w:rFonts w:eastAsia="Times New Roman"/>
              </w:rPr>
              <w:br/>
              <w:t>Воздержался: 114146740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15130502372</w:t>
            </w:r>
            <w:r>
              <w:rPr>
                <w:rFonts w:eastAsia="Times New Roman"/>
              </w:rPr>
              <w:br/>
              <w:t>Про</w:t>
            </w:r>
            <w:r>
              <w:rPr>
                <w:rFonts w:eastAsia="Times New Roman"/>
              </w:rPr>
              <w:t>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17293547303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16442256057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15202243345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решения:11.1.5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9427287950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15094062914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15360943514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16691326833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15463355675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15071112724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9236716961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БИКУЛОВ ВАДИМ КАСЫМОВИЧ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1730961557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ГЛАДКОВ АЛЕКСАНДР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1557541</w:t>
            </w:r>
            <w:r>
              <w:rPr>
                <w:rFonts w:eastAsia="Times New Roman"/>
              </w:rPr>
              <w:t>3131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КАРПОВ ИЛЬЯ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15433666553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МИРОНОВА МАРГАРИТА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1727884130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ОГАНЯН КАРЕН ИОСИФОВИЧ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17316729</w:t>
            </w:r>
            <w:r>
              <w:rPr>
                <w:rFonts w:eastAsia="Times New Roman"/>
              </w:rPr>
              <w:t>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ПАШКОВСКИЙ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1590056188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</w:t>
            </w:r>
            <w:r>
              <w:rPr>
                <w:rFonts w:eastAsia="Times New Roman"/>
              </w:rPr>
              <w:t>«Газпром»: ПЛАТОНОВ СЕРГЕЙ РЕВАЗОВИЧ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15433714969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ФИСЕНКО ТАТЬЯНА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15575476384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«Газпром»: ШУМОВ ПАВЕЛ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0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15433691159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0010D4">
      <w:pPr>
        <w:rPr>
          <w:rFonts w:eastAsia="Times New Roman"/>
        </w:rPr>
      </w:pPr>
    </w:p>
    <w:p w:rsidR="00000000" w:rsidRDefault="000010D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010D4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0010D4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0010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0010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0010D4">
      <w:pPr>
        <w:rPr>
          <w:rFonts w:eastAsia="Times New Roman"/>
        </w:rPr>
      </w:pPr>
      <w:r>
        <w:rPr>
          <w:rFonts w:eastAsia="Times New Roman"/>
        </w:rPr>
        <w:br/>
      </w:r>
    </w:p>
    <w:p w:rsidR="000010D4" w:rsidRDefault="000010D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0F41"/>
    <w:rsid w:val="000010D4"/>
    <w:rsid w:val="0029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58839C-2424-4940-A6E7-2C929DF3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40bca3dd1046e2af50835371b0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2020-06-30T09:19:00Z</dcterms:created>
  <dcterms:modified xsi:type="dcterms:W3CDTF">2020-06-30T09:19:00Z</dcterms:modified>
</cp:coreProperties>
</file>